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6B" w:rsidRDefault="0082316B" w:rsidP="0082316B">
      <w:pPr>
        <w:pStyle w:val="3"/>
        <w:spacing w:after="0"/>
        <w:jc w:val="center"/>
        <w:rPr>
          <w:sz w:val="30"/>
          <w:szCs w:val="30"/>
        </w:rPr>
      </w:pPr>
      <w:r>
        <w:rPr>
          <w:sz w:val="30"/>
          <w:szCs w:val="30"/>
        </w:rPr>
        <w:t xml:space="preserve">МУНИЦИПАЛЬНОЕ ОБЩЕОБРАЗОВАТЕЛЬНОЕ </w:t>
      </w:r>
    </w:p>
    <w:p w:rsidR="0082316B" w:rsidRDefault="0082316B" w:rsidP="0082316B">
      <w:pPr>
        <w:pStyle w:val="3"/>
        <w:spacing w:after="0"/>
        <w:jc w:val="center"/>
        <w:rPr>
          <w:i/>
          <w:sz w:val="30"/>
          <w:szCs w:val="30"/>
        </w:rPr>
      </w:pPr>
      <w:r>
        <w:rPr>
          <w:sz w:val="30"/>
          <w:szCs w:val="30"/>
        </w:rPr>
        <w:t>БЮДЖЕТНОЕ УЧРЕЖДЕНИЕ</w:t>
      </w:r>
    </w:p>
    <w:p w:rsidR="0082316B" w:rsidRDefault="0082316B" w:rsidP="0082316B">
      <w:pPr>
        <w:suppressAutoHyphens/>
        <w:jc w:val="center"/>
        <w:rPr>
          <w:b/>
          <w:sz w:val="28"/>
          <w:szCs w:val="28"/>
          <w:lang w:eastAsia="ar-SA"/>
        </w:rPr>
      </w:pPr>
    </w:p>
    <w:p w:rsidR="0082316B" w:rsidRDefault="0082316B" w:rsidP="0082316B">
      <w:pPr>
        <w:pStyle w:val="aa"/>
        <w:rPr>
          <w:sz w:val="40"/>
          <w:szCs w:val="40"/>
        </w:rPr>
      </w:pPr>
      <w:r>
        <w:rPr>
          <w:sz w:val="40"/>
          <w:szCs w:val="40"/>
        </w:rPr>
        <w:t>«СТОГИНСКАЯ СРЕДНЯЯ ШКОЛА»</w:t>
      </w:r>
    </w:p>
    <w:p w:rsidR="0082316B" w:rsidRDefault="0082316B" w:rsidP="0082316B">
      <w:pPr>
        <w:pStyle w:val="aa"/>
        <w:rPr>
          <w:sz w:val="40"/>
          <w:szCs w:val="40"/>
        </w:rPr>
      </w:pPr>
    </w:p>
    <w:p w:rsidR="0082316B" w:rsidRDefault="0082316B" w:rsidP="0082316B">
      <w:pPr>
        <w:pStyle w:val="aa"/>
      </w:pPr>
      <w:r>
        <w:t>П Р И К А З</w:t>
      </w:r>
    </w:p>
    <w:p w:rsidR="00473A3E" w:rsidRPr="0082316B" w:rsidRDefault="00B8202B" w:rsidP="0082316B">
      <w:pPr>
        <w:rPr>
          <w:rFonts w:ascii="Times New Roman" w:hAnsi="Times New Roman"/>
          <w:b/>
          <w:sz w:val="28"/>
          <w:szCs w:val="28"/>
        </w:rPr>
      </w:pPr>
      <w:r>
        <w:rPr>
          <w:rFonts w:ascii="Times New Roman" w:hAnsi="Times New Roman"/>
          <w:b/>
          <w:sz w:val="28"/>
          <w:szCs w:val="28"/>
        </w:rPr>
        <w:t>10.11.2016      №129</w:t>
      </w:r>
      <w:r w:rsidR="0082316B" w:rsidRPr="0082316B">
        <w:rPr>
          <w:rFonts w:ascii="Times New Roman" w:hAnsi="Times New Roman"/>
          <w:b/>
          <w:sz w:val="28"/>
          <w:szCs w:val="28"/>
        </w:rPr>
        <w:t xml:space="preserve">                                                                                                    </w:t>
      </w:r>
    </w:p>
    <w:p w:rsidR="00473A3E" w:rsidRDefault="00473A3E" w:rsidP="00473A3E">
      <w:pPr>
        <w:spacing w:after="0" w:line="240" w:lineRule="auto"/>
        <w:jc w:val="both"/>
        <w:rPr>
          <w:rFonts w:ascii="Times New Roman" w:eastAsia="Times New Roman" w:hAnsi="Times New Roman"/>
          <w:sz w:val="28"/>
          <w:szCs w:val="28"/>
          <w:lang w:eastAsia="ar-SA"/>
        </w:rPr>
      </w:pPr>
    </w:p>
    <w:p w:rsidR="00473A3E" w:rsidRDefault="00473A3E" w:rsidP="00473A3E">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1E14DB">
        <w:rPr>
          <w:rFonts w:ascii="Times New Roman" w:eastAsia="Times New Roman" w:hAnsi="Times New Roman"/>
          <w:sz w:val="28"/>
          <w:szCs w:val="28"/>
          <w:lang w:eastAsia="ru-RU"/>
        </w:rPr>
        <w:t xml:space="preserve"> назначении ответственного </w:t>
      </w:r>
      <w:r w:rsidR="00D25E39">
        <w:rPr>
          <w:rFonts w:ascii="Times New Roman" w:eastAsia="Times New Roman" w:hAnsi="Times New Roman"/>
          <w:sz w:val="28"/>
          <w:szCs w:val="28"/>
          <w:lang w:eastAsia="ru-RU"/>
        </w:rPr>
        <w:t>лица</w:t>
      </w:r>
    </w:p>
    <w:p w:rsidR="00473A3E" w:rsidRDefault="00473A3E" w:rsidP="00473A3E">
      <w:pPr>
        <w:suppressAutoHyphens/>
        <w:spacing w:after="0" w:line="240" w:lineRule="auto"/>
        <w:jc w:val="both"/>
        <w:rPr>
          <w:rFonts w:ascii="Times New Roman" w:eastAsia="Times New Roman" w:hAnsi="Times New Roman"/>
          <w:sz w:val="28"/>
          <w:szCs w:val="28"/>
          <w:lang w:eastAsia="ar-SA"/>
        </w:rPr>
      </w:pPr>
    </w:p>
    <w:p w:rsidR="00473A3E" w:rsidRDefault="00473A3E" w:rsidP="00473A3E">
      <w:pPr>
        <w:suppressAutoHyphens/>
        <w:spacing w:after="0" w:line="240" w:lineRule="auto"/>
        <w:jc w:val="both"/>
        <w:rPr>
          <w:rFonts w:ascii="Times New Roman" w:eastAsia="Times New Roman" w:hAnsi="Times New Roman"/>
          <w:sz w:val="28"/>
          <w:szCs w:val="28"/>
          <w:lang w:eastAsia="ar-SA"/>
        </w:rPr>
      </w:pPr>
    </w:p>
    <w:p w:rsidR="00473A3E" w:rsidRDefault="00473A3E" w:rsidP="001E14DB">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соответствии </w:t>
      </w:r>
      <w:r w:rsidR="001E14DB" w:rsidRPr="001E14DB">
        <w:rPr>
          <w:rFonts w:ascii="Times New Roman" w:eastAsia="Times New Roman" w:hAnsi="Times New Roman"/>
          <w:sz w:val="28"/>
          <w:szCs w:val="28"/>
          <w:lang w:eastAsia="ar-SA"/>
        </w:rPr>
        <w:t>Федеральны</w:t>
      </w:r>
      <w:r w:rsidR="001E14DB">
        <w:rPr>
          <w:rFonts w:ascii="Times New Roman" w:eastAsia="Times New Roman" w:hAnsi="Times New Roman"/>
          <w:sz w:val="28"/>
          <w:szCs w:val="28"/>
          <w:lang w:eastAsia="ar-SA"/>
        </w:rPr>
        <w:t>м</w:t>
      </w:r>
      <w:r w:rsidR="001E14DB" w:rsidRPr="001E14DB">
        <w:rPr>
          <w:rFonts w:ascii="Times New Roman" w:eastAsia="Times New Roman" w:hAnsi="Times New Roman"/>
          <w:sz w:val="28"/>
          <w:szCs w:val="28"/>
          <w:lang w:eastAsia="ar-SA"/>
        </w:rPr>
        <w:t xml:space="preserve"> закон</w:t>
      </w:r>
      <w:r w:rsidR="001E14DB">
        <w:rPr>
          <w:rFonts w:ascii="Times New Roman" w:eastAsia="Times New Roman" w:hAnsi="Times New Roman"/>
          <w:sz w:val="28"/>
          <w:szCs w:val="28"/>
          <w:lang w:eastAsia="ar-SA"/>
        </w:rPr>
        <w:t>ом</w:t>
      </w:r>
      <w:r w:rsidR="00D25E39">
        <w:rPr>
          <w:rFonts w:ascii="Times New Roman" w:eastAsia="Times New Roman" w:hAnsi="Times New Roman"/>
          <w:sz w:val="28"/>
          <w:szCs w:val="28"/>
          <w:lang w:eastAsia="ar-SA"/>
        </w:rPr>
        <w:t xml:space="preserve"> от 24 ноября 1995 г. N 181-ФЗ «</w:t>
      </w:r>
      <w:r w:rsidR="001E14DB" w:rsidRPr="001E14DB">
        <w:rPr>
          <w:rFonts w:ascii="Times New Roman" w:eastAsia="Times New Roman" w:hAnsi="Times New Roman"/>
          <w:sz w:val="28"/>
          <w:szCs w:val="28"/>
          <w:lang w:eastAsia="ar-SA"/>
        </w:rPr>
        <w:t>О социальной защите инвалидов в Российской Федерации"</w:t>
      </w:r>
      <w:r w:rsidR="001E14DB">
        <w:rPr>
          <w:rFonts w:ascii="Times New Roman" w:eastAsia="Times New Roman" w:hAnsi="Times New Roman"/>
          <w:sz w:val="28"/>
          <w:szCs w:val="28"/>
          <w:lang w:eastAsia="ar-SA"/>
        </w:rPr>
        <w:t xml:space="preserve">, </w:t>
      </w:r>
      <w:r w:rsidR="001E14DB" w:rsidRPr="001E14DB">
        <w:rPr>
          <w:rFonts w:ascii="Times New Roman" w:eastAsia="Times New Roman" w:hAnsi="Times New Roman"/>
          <w:sz w:val="28"/>
          <w:szCs w:val="28"/>
          <w:lang w:eastAsia="ar-SA"/>
        </w:rPr>
        <w:t>Федеральны</w:t>
      </w:r>
      <w:r w:rsidR="001E14DB">
        <w:rPr>
          <w:rFonts w:ascii="Times New Roman" w:eastAsia="Times New Roman" w:hAnsi="Times New Roman"/>
          <w:sz w:val="28"/>
          <w:szCs w:val="28"/>
          <w:lang w:eastAsia="ar-SA"/>
        </w:rPr>
        <w:t>м</w:t>
      </w:r>
      <w:r w:rsidR="001E14DB" w:rsidRPr="001E14DB">
        <w:rPr>
          <w:rFonts w:ascii="Times New Roman" w:eastAsia="Times New Roman" w:hAnsi="Times New Roman"/>
          <w:sz w:val="28"/>
          <w:szCs w:val="28"/>
          <w:lang w:eastAsia="ar-SA"/>
        </w:rPr>
        <w:t xml:space="preserve"> закон</w:t>
      </w:r>
      <w:r w:rsidR="001E14DB">
        <w:rPr>
          <w:rFonts w:ascii="Times New Roman" w:eastAsia="Times New Roman" w:hAnsi="Times New Roman"/>
          <w:sz w:val="28"/>
          <w:szCs w:val="28"/>
          <w:lang w:eastAsia="ar-SA"/>
        </w:rPr>
        <w:t>ом</w:t>
      </w:r>
      <w:r w:rsidR="001E14DB" w:rsidRPr="001E14DB">
        <w:rPr>
          <w:rFonts w:ascii="Times New Roman" w:eastAsia="Times New Roman" w:hAnsi="Times New Roman"/>
          <w:sz w:val="28"/>
          <w:szCs w:val="28"/>
          <w:lang w:eastAsia="ar-SA"/>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w:t>
      </w:r>
      <w:r w:rsidR="00D25E39">
        <w:rPr>
          <w:rFonts w:ascii="Times New Roman" w:eastAsia="Times New Roman" w:hAnsi="Times New Roman"/>
          <w:sz w:val="28"/>
          <w:szCs w:val="28"/>
          <w:lang w:eastAsia="ar-SA"/>
        </w:rPr>
        <w:t>ей Конвенции о правах инвалидов»</w:t>
      </w:r>
    </w:p>
    <w:p w:rsidR="001E14DB" w:rsidRDefault="001E14DB" w:rsidP="00473A3E">
      <w:pPr>
        <w:suppressAutoHyphens/>
        <w:spacing w:after="0" w:line="240" w:lineRule="auto"/>
        <w:jc w:val="both"/>
        <w:rPr>
          <w:rFonts w:ascii="Times New Roman" w:eastAsia="Times New Roman" w:hAnsi="Times New Roman"/>
          <w:sz w:val="28"/>
          <w:szCs w:val="28"/>
          <w:lang w:eastAsia="ar-SA"/>
        </w:rPr>
      </w:pPr>
    </w:p>
    <w:p w:rsidR="00473A3E" w:rsidRDefault="00473A3E" w:rsidP="00473A3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ПРИКАЗЫВАЮ:</w:t>
      </w:r>
    </w:p>
    <w:p w:rsidR="0077532F" w:rsidRDefault="001E14DB" w:rsidP="001E14DB">
      <w:pPr>
        <w:pStyle w:val="a3"/>
        <w:numPr>
          <w:ilvl w:val="0"/>
          <w:numId w:val="1"/>
        </w:num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Назначить ответственным</w:t>
      </w:r>
      <w:r w:rsidR="0077532F">
        <w:rPr>
          <w:rFonts w:ascii="Times New Roman" w:eastAsia="Times New Roman" w:hAnsi="Times New Roman"/>
          <w:sz w:val="28"/>
          <w:szCs w:val="28"/>
          <w:lang w:eastAsia="ar-SA"/>
        </w:rPr>
        <w:t xml:space="preserve"> лицом</w:t>
      </w:r>
      <w:r>
        <w:rPr>
          <w:rFonts w:ascii="Times New Roman" w:eastAsia="Times New Roman" w:hAnsi="Times New Roman"/>
          <w:sz w:val="28"/>
          <w:szCs w:val="28"/>
          <w:lang w:eastAsia="ar-SA"/>
        </w:rPr>
        <w:t xml:space="preserve"> за проведение с сотр</w:t>
      </w:r>
      <w:r w:rsidR="00A213D8">
        <w:rPr>
          <w:rFonts w:ascii="Times New Roman" w:eastAsia="Times New Roman" w:hAnsi="Times New Roman"/>
          <w:sz w:val="28"/>
          <w:szCs w:val="28"/>
          <w:lang w:eastAsia="ar-SA"/>
        </w:rPr>
        <w:t>удниками МОБУ «Стогинская СШ»</w:t>
      </w:r>
      <w:r w:rsidR="00611F3A">
        <w:rPr>
          <w:rFonts w:ascii="Times New Roman" w:eastAsia="Times New Roman" w:hAnsi="Times New Roman"/>
          <w:sz w:val="28"/>
          <w:szCs w:val="28"/>
          <w:lang w:eastAsia="ar-SA"/>
        </w:rPr>
        <w:t xml:space="preserve"> Инструктажа  </w:t>
      </w:r>
      <w:r>
        <w:rPr>
          <w:rFonts w:ascii="Times New Roman" w:eastAsia="Times New Roman" w:hAnsi="Times New Roman"/>
          <w:sz w:val="28"/>
          <w:szCs w:val="28"/>
          <w:lang w:eastAsia="ar-SA"/>
        </w:rPr>
        <w:t>по сопровождению и оказанию помощи инвалидам</w:t>
      </w:r>
      <w:r w:rsidR="0077532F">
        <w:rPr>
          <w:rFonts w:ascii="Times New Roman" w:eastAsia="Times New Roman" w:hAnsi="Times New Roman"/>
          <w:sz w:val="28"/>
          <w:szCs w:val="28"/>
          <w:lang w:eastAsia="ar-SA"/>
        </w:rPr>
        <w:t xml:space="preserve"> при предоставлении услуг</w:t>
      </w:r>
      <w:r w:rsidR="00611F3A">
        <w:rPr>
          <w:rFonts w:ascii="Times New Roman" w:eastAsia="Times New Roman" w:hAnsi="Times New Roman"/>
          <w:sz w:val="28"/>
          <w:szCs w:val="28"/>
          <w:lang w:eastAsia="ar-SA"/>
        </w:rPr>
        <w:t xml:space="preserve"> (далее – Инструктаж)</w:t>
      </w:r>
      <w:r w:rsidR="0077532F">
        <w:rPr>
          <w:rFonts w:ascii="Times New Roman" w:eastAsia="Times New Roman" w:hAnsi="Times New Roman"/>
          <w:sz w:val="28"/>
          <w:szCs w:val="28"/>
          <w:lang w:eastAsia="ar-SA"/>
        </w:rPr>
        <w:t xml:space="preserve"> </w:t>
      </w:r>
      <w:r w:rsidR="0082316B">
        <w:rPr>
          <w:rFonts w:ascii="Times New Roman" w:eastAsia="Times New Roman" w:hAnsi="Times New Roman"/>
          <w:sz w:val="28"/>
          <w:szCs w:val="28"/>
          <w:lang w:eastAsia="ar-SA"/>
        </w:rPr>
        <w:t>директора школы Большакову С.Г</w:t>
      </w:r>
      <w:r w:rsidR="0077532F">
        <w:rPr>
          <w:rFonts w:ascii="Times New Roman" w:eastAsia="Times New Roman" w:hAnsi="Times New Roman"/>
          <w:sz w:val="28"/>
          <w:szCs w:val="28"/>
          <w:lang w:eastAsia="ar-SA"/>
        </w:rPr>
        <w:t>.</w:t>
      </w:r>
    </w:p>
    <w:p w:rsidR="0077532F" w:rsidRDefault="0077532F" w:rsidP="001E14DB">
      <w:pPr>
        <w:pStyle w:val="a3"/>
        <w:numPr>
          <w:ilvl w:val="0"/>
          <w:numId w:val="1"/>
        </w:num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Проводить </w:t>
      </w:r>
      <w:r w:rsidR="00611F3A">
        <w:rPr>
          <w:rFonts w:ascii="Times New Roman" w:eastAsia="Times New Roman" w:hAnsi="Times New Roman"/>
          <w:sz w:val="28"/>
          <w:szCs w:val="28"/>
          <w:lang w:eastAsia="ar-SA"/>
        </w:rPr>
        <w:t>И</w:t>
      </w:r>
      <w:r>
        <w:rPr>
          <w:rFonts w:ascii="Times New Roman" w:eastAsia="Times New Roman" w:hAnsi="Times New Roman"/>
          <w:sz w:val="28"/>
          <w:szCs w:val="28"/>
          <w:lang w:eastAsia="ar-SA"/>
        </w:rPr>
        <w:t>нструктаж не реже 1 раза в 6 месяцев.</w:t>
      </w:r>
    </w:p>
    <w:p w:rsidR="00473A3E" w:rsidRPr="0077532F" w:rsidRDefault="0077532F" w:rsidP="0077532F">
      <w:pPr>
        <w:pStyle w:val="a3"/>
        <w:numPr>
          <w:ilvl w:val="0"/>
          <w:numId w:val="1"/>
        </w:num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Утвердить </w:t>
      </w:r>
      <w:r w:rsidR="00611F3A">
        <w:rPr>
          <w:rFonts w:ascii="Times New Roman" w:eastAsia="Times New Roman" w:hAnsi="Times New Roman"/>
          <w:sz w:val="28"/>
          <w:szCs w:val="28"/>
          <w:lang w:eastAsia="ar-SA"/>
        </w:rPr>
        <w:t>И</w:t>
      </w:r>
      <w:r w:rsidRPr="0077532F">
        <w:rPr>
          <w:rFonts w:ascii="Times New Roman" w:eastAsia="Times New Roman" w:hAnsi="Times New Roman"/>
          <w:sz w:val="28"/>
          <w:szCs w:val="28"/>
          <w:lang w:eastAsia="ar-SA"/>
        </w:rPr>
        <w:t>нструкцию  по вопросам обеспечения доступности для инвалидов здания Управления образования и услуг, предоставляемых на данном объекте, а так же оказания при этом необходимой помощи</w:t>
      </w:r>
      <w:r w:rsidR="00A213D8">
        <w:rPr>
          <w:rFonts w:ascii="Times New Roman" w:eastAsia="Times New Roman" w:hAnsi="Times New Roman"/>
          <w:sz w:val="28"/>
          <w:szCs w:val="28"/>
          <w:lang w:eastAsia="ar-SA"/>
        </w:rPr>
        <w:t xml:space="preserve"> </w:t>
      </w:r>
      <w:r w:rsidR="00473A3E" w:rsidRPr="0077532F">
        <w:rPr>
          <w:rFonts w:ascii="Times New Roman" w:eastAsia="Times New Roman" w:hAnsi="Times New Roman"/>
          <w:sz w:val="28"/>
          <w:szCs w:val="28"/>
          <w:lang w:eastAsia="ru-RU"/>
        </w:rPr>
        <w:t>(Приложение).</w:t>
      </w:r>
    </w:p>
    <w:p w:rsidR="00473A3E" w:rsidRDefault="00473A3E" w:rsidP="00473A3E">
      <w:pPr>
        <w:suppressAutoHyphens/>
        <w:spacing w:after="0" w:line="240" w:lineRule="auto"/>
        <w:jc w:val="both"/>
        <w:rPr>
          <w:rFonts w:ascii="Times New Roman" w:eastAsia="Times New Roman" w:hAnsi="Times New Roman"/>
          <w:sz w:val="28"/>
          <w:szCs w:val="28"/>
          <w:lang w:eastAsia="ru-RU"/>
        </w:rPr>
      </w:pPr>
    </w:p>
    <w:p w:rsidR="00473A3E" w:rsidRDefault="00473A3E" w:rsidP="00473A3E">
      <w:pPr>
        <w:suppressAutoHyphens/>
        <w:spacing w:after="0" w:line="240" w:lineRule="auto"/>
        <w:jc w:val="both"/>
        <w:rPr>
          <w:rFonts w:ascii="Times New Roman" w:eastAsia="Times New Roman" w:hAnsi="Times New Roman"/>
          <w:sz w:val="28"/>
          <w:szCs w:val="28"/>
          <w:lang w:eastAsia="ru-RU"/>
        </w:rPr>
      </w:pPr>
    </w:p>
    <w:p w:rsidR="00473A3E" w:rsidRDefault="00473A3E" w:rsidP="00473A3E">
      <w:pPr>
        <w:suppressAutoHyphens/>
        <w:spacing w:after="0" w:line="240" w:lineRule="auto"/>
        <w:jc w:val="both"/>
        <w:rPr>
          <w:rFonts w:ascii="Times New Roman" w:eastAsia="Times New Roman" w:hAnsi="Times New Roman"/>
          <w:sz w:val="28"/>
          <w:szCs w:val="28"/>
          <w:lang w:eastAsia="ar-SA"/>
        </w:rPr>
      </w:pPr>
    </w:p>
    <w:p w:rsidR="00473A3E" w:rsidRDefault="00473A3E" w:rsidP="00473A3E">
      <w:pPr>
        <w:suppressAutoHyphens/>
        <w:spacing w:after="0" w:line="240" w:lineRule="auto"/>
        <w:jc w:val="both"/>
        <w:rPr>
          <w:rFonts w:ascii="Times New Roman" w:eastAsia="Times New Roman" w:hAnsi="Times New Roman"/>
          <w:sz w:val="28"/>
          <w:szCs w:val="28"/>
          <w:lang w:eastAsia="ar-SA"/>
        </w:rPr>
      </w:pPr>
    </w:p>
    <w:p w:rsidR="00473A3E" w:rsidRDefault="0082316B" w:rsidP="00473A3E">
      <w:pPr>
        <w:suppressAutoHyphens/>
        <w:spacing w:after="0" w:line="240" w:lineRule="auto"/>
        <w:rPr>
          <w:rFonts w:ascii="Times New Roman" w:eastAsia="Times New Roman" w:hAnsi="Times New Roman"/>
          <w:sz w:val="26"/>
          <w:szCs w:val="26"/>
          <w:lang w:eastAsia="ru-RU"/>
        </w:rPr>
      </w:pPr>
      <w:r>
        <w:rPr>
          <w:rFonts w:ascii="Times New Roman" w:eastAsia="Times New Roman" w:hAnsi="Times New Roman"/>
          <w:sz w:val="28"/>
          <w:szCs w:val="28"/>
          <w:lang w:eastAsia="ru-RU"/>
        </w:rPr>
        <w:t>Директор</w:t>
      </w:r>
      <w:r w:rsidR="00473A3E">
        <w:rPr>
          <w:rFonts w:ascii="Times New Roman" w:eastAsia="Times New Roman" w:hAnsi="Times New Roman"/>
          <w:sz w:val="28"/>
          <w:szCs w:val="28"/>
          <w:lang w:eastAsia="ru-RU"/>
        </w:rPr>
        <w:tab/>
      </w:r>
      <w:r w:rsidR="00473A3E">
        <w:rPr>
          <w:rFonts w:ascii="Times New Roman" w:eastAsia="Times New Roman" w:hAnsi="Times New Roman"/>
          <w:sz w:val="28"/>
          <w:szCs w:val="28"/>
          <w:lang w:eastAsia="ru-RU"/>
        </w:rPr>
        <w:tab/>
      </w:r>
      <w:r w:rsidR="00473A3E">
        <w:rPr>
          <w:rFonts w:ascii="Times New Roman" w:eastAsia="Times New Roman" w:hAnsi="Times New Roman"/>
          <w:sz w:val="28"/>
          <w:szCs w:val="28"/>
          <w:lang w:eastAsia="ru-RU"/>
        </w:rPr>
        <w:tab/>
      </w:r>
      <w:r w:rsidR="00473A3E">
        <w:rPr>
          <w:rFonts w:ascii="Times New Roman" w:eastAsia="Times New Roman" w:hAnsi="Times New Roman"/>
          <w:sz w:val="28"/>
          <w:szCs w:val="28"/>
          <w:lang w:eastAsia="ru-RU"/>
        </w:rPr>
        <w:tab/>
      </w:r>
      <w:r w:rsidR="00473A3E">
        <w:rPr>
          <w:rFonts w:ascii="Times New Roman" w:eastAsia="Times New Roman" w:hAnsi="Times New Roman"/>
          <w:sz w:val="28"/>
          <w:szCs w:val="28"/>
          <w:lang w:eastAsia="ru-RU"/>
        </w:rPr>
        <w:tab/>
      </w:r>
      <w:r w:rsidR="00473A3E">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B8202B">
        <w:rPr>
          <w:rFonts w:ascii="Times New Roman" w:eastAsia="Times New Roman" w:hAnsi="Times New Roman"/>
          <w:sz w:val="28"/>
          <w:szCs w:val="28"/>
          <w:lang w:eastAsia="ru-RU"/>
        </w:rPr>
        <w:t>С.Г.Большакова</w:t>
      </w:r>
    </w:p>
    <w:p w:rsidR="00473A3E" w:rsidRDefault="00473A3E" w:rsidP="00473A3E">
      <w:pPr>
        <w:suppressAutoHyphens/>
        <w:spacing w:after="0" w:line="240" w:lineRule="auto"/>
        <w:jc w:val="both"/>
        <w:rPr>
          <w:rFonts w:ascii="Times New Roman" w:eastAsia="Times New Roman" w:hAnsi="Times New Roman"/>
          <w:sz w:val="28"/>
          <w:szCs w:val="28"/>
          <w:lang w:eastAsia="ar-SA"/>
        </w:rPr>
      </w:pPr>
    </w:p>
    <w:p w:rsidR="00473A3E" w:rsidRDefault="00473A3E" w:rsidP="00473A3E">
      <w:pPr>
        <w:suppressAutoHyphens/>
        <w:spacing w:after="0" w:line="240" w:lineRule="auto"/>
        <w:jc w:val="both"/>
        <w:rPr>
          <w:rFonts w:ascii="Times New Roman" w:eastAsia="Times New Roman" w:hAnsi="Times New Roman"/>
          <w:sz w:val="28"/>
          <w:szCs w:val="28"/>
          <w:lang w:eastAsia="ar-SA"/>
        </w:rPr>
      </w:pPr>
    </w:p>
    <w:p w:rsidR="005E705A" w:rsidRDefault="005E705A" w:rsidP="005E705A">
      <w:pPr>
        <w:pStyle w:val="a3"/>
        <w:spacing w:after="0"/>
        <w:ind w:left="0"/>
        <w:jc w:val="center"/>
        <w:rPr>
          <w:rFonts w:ascii="Times New Roman" w:hAnsi="Times New Roman"/>
          <w:sz w:val="28"/>
          <w:szCs w:val="28"/>
        </w:rPr>
      </w:pPr>
    </w:p>
    <w:p w:rsidR="005E705A" w:rsidRDefault="005E705A" w:rsidP="005E705A">
      <w:pPr>
        <w:pStyle w:val="a3"/>
        <w:spacing w:after="0"/>
        <w:ind w:left="0"/>
        <w:jc w:val="center"/>
        <w:rPr>
          <w:rFonts w:ascii="Times New Roman" w:hAnsi="Times New Roman"/>
          <w:sz w:val="28"/>
          <w:szCs w:val="28"/>
        </w:rPr>
      </w:pPr>
    </w:p>
    <w:p w:rsidR="005E705A" w:rsidRDefault="005E705A" w:rsidP="005E705A">
      <w:pPr>
        <w:pStyle w:val="a3"/>
        <w:spacing w:after="0"/>
        <w:ind w:left="0"/>
        <w:jc w:val="center"/>
        <w:rPr>
          <w:rFonts w:ascii="Times New Roman" w:hAnsi="Times New Roman"/>
          <w:sz w:val="28"/>
          <w:szCs w:val="28"/>
        </w:rPr>
      </w:pPr>
    </w:p>
    <w:p w:rsidR="005E705A" w:rsidRDefault="005E705A" w:rsidP="005E705A">
      <w:pPr>
        <w:pStyle w:val="a3"/>
        <w:spacing w:after="0"/>
        <w:ind w:left="0"/>
        <w:jc w:val="center"/>
        <w:rPr>
          <w:rFonts w:ascii="Times New Roman" w:hAnsi="Times New Roman"/>
          <w:sz w:val="28"/>
          <w:szCs w:val="28"/>
        </w:rPr>
      </w:pPr>
    </w:p>
    <w:p w:rsidR="005E705A" w:rsidRDefault="005E705A" w:rsidP="005E705A">
      <w:pPr>
        <w:pStyle w:val="a3"/>
        <w:spacing w:after="0"/>
        <w:ind w:left="0"/>
        <w:jc w:val="center"/>
        <w:rPr>
          <w:rFonts w:ascii="Times New Roman" w:hAnsi="Times New Roman"/>
          <w:sz w:val="28"/>
          <w:szCs w:val="28"/>
        </w:rPr>
      </w:pPr>
    </w:p>
    <w:p w:rsidR="005E705A" w:rsidRDefault="005E705A" w:rsidP="005E705A">
      <w:pPr>
        <w:pStyle w:val="a3"/>
        <w:spacing w:after="0"/>
        <w:ind w:left="0"/>
        <w:jc w:val="center"/>
        <w:rPr>
          <w:rFonts w:ascii="Times New Roman" w:hAnsi="Times New Roman"/>
          <w:sz w:val="28"/>
          <w:szCs w:val="28"/>
        </w:rPr>
      </w:pPr>
    </w:p>
    <w:p w:rsidR="00B8202B" w:rsidRDefault="00B8202B" w:rsidP="005E705A">
      <w:pPr>
        <w:pStyle w:val="a3"/>
        <w:spacing w:after="0"/>
        <w:ind w:left="2832" w:firstLine="708"/>
        <w:jc w:val="center"/>
        <w:rPr>
          <w:rFonts w:ascii="Times New Roman" w:hAnsi="Times New Roman"/>
          <w:sz w:val="28"/>
          <w:szCs w:val="28"/>
        </w:rPr>
      </w:pPr>
    </w:p>
    <w:p w:rsidR="005E705A" w:rsidRDefault="00A96C7E" w:rsidP="005E705A">
      <w:pPr>
        <w:pStyle w:val="a3"/>
        <w:spacing w:after="0"/>
        <w:ind w:left="2832" w:firstLine="708"/>
        <w:jc w:val="center"/>
        <w:rPr>
          <w:rFonts w:ascii="Times New Roman" w:hAnsi="Times New Roman"/>
          <w:sz w:val="28"/>
          <w:szCs w:val="28"/>
        </w:rPr>
      </w:pPr>
      <w:r>
        <w:rPr>
          <w:rFonts w:ascii="Times New Roman" w:hAnsi="Times New Roman"/>
          <w:sz w:val="28"/>
          <w:szCs w:val="28"/>
        </w:rPr>
        <w:lastRenderedPageBreak/>
        <w:t>Приложение к приказу</w:t>
      </w:r>
    </w:p>
    <w:p w:rsidR="005E705A" w:rsidRDefault="005E705A" w:rsidP="005E705A">
      <w:pPr>
        <w:pStyle w:val="a3"/>
        <w:spacing w:after="0"/>
        <w:ind w:left="0"/>
        <w:jc w:val="center"/>
        <w:rPr>
          <w:rFonts w:ascii="Times New Roman" w:hAnsi="Times New Roman"/>
          <w:sz w:val="28"/>
          <w:szCs w:val="28"/>
        </w:rPr>
      </w:pPr>
      <w:r>
        <w:rPr>
          <w:rFonts w:ascii="Times New Roman" w:hAnsi="Times New Roman"/>
          <w:sz w:val="28"/>
          <w:szCs w:val="28"/>
        </w:rPr>
        <w:t xml:space="preserve">                            </w:t>
      </w:r>
      <w:r w:rsidR="00B8202B">
        <w:rPr>
          <w:rFonts w:ascii="Times New Roman" w:hAnsi="Times New Roman"/>
          <w:sz w:val="28"/>
          <w:szCs w:val="28"/>
        </w:rPr>
        <w:t xml:space="preserve">                       МОБУ «Стогинская СШ»</w:t>
      </w:r>
    </w:p>
    <w:p w:rsidR="005E705A" w:rsidRDefault="00B8202B" w:rsidP="005E705A">
      <w:pPr>
        <w:pStyle w:val="a3"/>
        <w:spacing w:after="0"/>
        <w:ind w:left="0"/>
        <w:jc w:val="center"/>
        <w:rPr>
          <w:rFonts w:ascii="Times New Roman" w:hAnsi="Times New Roman"/>
          <w:sz w:val="28"/>
          <w:szCs w:val="28"/>
        </w:rPr>
      </w:pPr>
      <w:r>
        <w:rPr>
          <w:rFonts w:ascii="Times New Roman" w:hAnsi="Times New Roman"/>
          <w:sz w:val="28"/>
          <w:szCs w:val="28"/>
        </w:rPr>
        <w:t xml:space="preserve">                                             </w:t>
      </w:r>
      <w:r w:rsidR="00A96C7E">
        <w:rPr>
          <w:rFonts w:ascii="Times New Roman" w:hAnsi="Times New Roman"/>
          <w:sz w:val="28"/>
          <w:szCs w:val="28"/>
        </w:rPr>
        <w:t xml:space="preserve">от </w:t>
      </w:r>
      <w:r>
        <w:rPr>
          <w:rFonts w:ascii="Times New Roman" w:hAnsi="Times New Roman"/>
          <w:sz w:val="28"/>
          <w:szCs w:val="28"/>
        </w:rPr>
        <w:t>10.11.2016  № 129</w:t>
      </w:r>
    </w:p>
    <w:p w:rsidR="005E705A" w:rsidRPr="007B5466" w:rsidRDefault="005E705A" w:rsidP="005E705A">
      <w:pPr>
        <w:pStyle w:val="a3"/>
        <w:spacing w:after="0"/>
        <w:ind w:left="0"/>
        <w:jc w:val="center"/>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bookmarkStart w:id="0" w:name="_GoBack"/>
      <w:bookmarkEnd w:id="0"/>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b/>
          <w:sz w:val="32"/>
          <w:szCs w:val="32"/>
        </w:rPr>
      </w:pPr>
    </w:p>
    <w:p w:rsidR="005E705A" w:rsidRDefault="005E705A" w:rsidP="005E705A">
      <w:pPr>
        <w:pStyle w:val="a3"/>
        <w:spacing w:after="0"/>
        <w:ind w:left="0"/>
        <w:jc w:val="center"/>
        <w:rPr>
          <w:rFonts w:ascii="Times New Roman" w:hAnsi="Times New Roman"/>
          <w:b/>
          <w:sz w:val="32"/>
          <w:szCs w:val="32"/>
        </w:rPr>
      </w:pPr>
      <w:r>
        <w:rPr>
          <w:rFonts w:ascii="Times New Roman" w:hAnsi="Times New Roman"/>
          <w:b/>
          <w:sz w:val="32"/>
          <w:szCs w:val="32"/>
        </w:rPr>
        <w:t xml:space="preserve">Инструкция </w:t>
      </w:r>
    </w:p>
    <w:p w:rsidR="005E705A" w:rsidRPr="007B5466" w:rsidRDefault="005E705A" w:rsidP="005E705A">
      <w:pPr>
        <w:pStyle w:val="a3"/>
        <w:spacing w:after="0"/>
        <w:ind w:left="0"/>
        <w:jc w:val="center"/>
        <w:rPr>
          <w:rFonts w:ascii="Times New Roman" w:hAnsi="Times New Roman"/>
          <w:b/>
          <w:sz w:val="32"/>
          <w:szCs w:val="32"/>
        </w:rPr>
      </w:pPr>
      <w:r w:rsidRPr="007B5466">
        <w:rPr>
          <w:rFonts w:ascii="Times New Roman" w:hAnsi="Times New Roman"/>
          <w:b/>
          <w:sz w:val="32"/>
          <w:szCs w:val="32"/>
        </w:rPr>
        <w:t xml:space="preserve"> по вопросам обеспечения доступности для инвалидов </w:t>
      </w:r>
      <w:r>
        <w:rPr>
          <w:rFonts w:ascii="Times New Roman" w:hAnsi="Times New Roman"/>
          <w:b/>
          <w:sz w:val="32"/>
          <w:szCs w:val="32"/>
        </w:rPr>
        <w:t xml:space="preserve">здания </w:t>
      </w:r>
      <w:r w:rsidR="00B8202B">
        <w:rPr>
          <w:rFonts w:ascii="Times New Roman" w:hAnsi="Times New Roman"/>
          <w:b/>
          <w:sz w:val="32"/>
          <w:szCs w:val="32"/>
        </w:rPr>
        <w:t>МОБУ «Стогинская СШ»</w:t>
      </w:r>
      <w:r>
        <w:rPr>
          <w:rFonts w:ascii="Times New Roman" w:hAnsi="Times New Roman"/>
          <w:b/>
          <w:sz w:val="32"/>
          <w:szCs w:val="32"/>
        </w:rPr>
        <w:t xml:space="preserve"> и </w:t>
      </w:r>
      <w:r w:rsidRPr="007B5466">
        <w:rPr>
          <w:rFonts w:ascii="Times New Roman" w:hAnsi="Times New Roman"/>
          <w:b/>
          <w:sz w:val="32"/>
          <w:szCs w:val="32"/>
        </w:rPr>
        <w:t>услуг</w:t>
      </w:r>
      <w:r>
        <w:rPr>
          <w:rFonts w:ascii="Times New Roman" w:hAnsi="Times New Roman"/>
          <w:b/>
          <w:sz w:val="32"/>
          <w:szCs w:val="32"/>
        </w:rPr>
        <w:t>,</w:t>
      </w:r>
      <w:r w:rsidR="00B8202B">
        <w:rPr>
          <w:rFonts w:ascii="Times New Roman" w:hAnsi="Times New Roman"/>
          <w:b/>
          <w:sz w:val="32"/>
          <w:szCs w:val="32"/>
        </w:rPr>
        <w:t xml:space="preserve"> </w:t>
      </w:r>
      <w:r>
        <w:rPr>
          <w:rFonts w:ascii="Times New Roman" w:hAnsi="Times New Roman"/>
          <w:b/>
          <w:sz w:val="32"/>
          <w:szCs w:val="32"/>
        </w:rPr>
        <w:t>предоставляемых на данном объекте, а так же оказания при этом необходимой помощи</w:t>
      </w:r>
    </w:p>
    <w:p w:rsidR="005E705A" w:rsidRPr="007B5466" w:rsidRDefault="005E705A" w:rsidP="005E705A">
      <w:pPr>
        <w:pStyle w:val="a3"/>
        <w:spacing w:after="0"/>
        <w:ind w:left="0"/>
        <w:jc w:val="center"/>
        <w:rPr>
          <w:rFonts w:ascii="Times New Roman" w:hAnsi="Times New Roman"/>
          <w:b/>
          <w:sz w:val="32"/>
          <w:szCs w:val="32"/>
        </w:rPr>
      </w:pPr>
    </w:p>
    <w:p w:rsidR="005E705A" w:rsidRPr="007B5466" w:rsidRDefault="005E705A" w:rsidP="005E705A">
      <w:pPr>
        <w:pStyle w:val="a3"/>
        <w:spacing w:after="0"/>
        <w:ind w:left="0"/>
        <w:jc w:val="center"/>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32"/>
          <w:szCs w:val="32"/>
        </w:rPr>
      </w:pPr>
    </w:p>
    <w:p w:rsidR="005E705A" w:rsidRPr="007B5466" w:rsidRDefault="005E705A" w:rsidP="005E705A">
      <w:pPr>
        <w:pStyle w:val="a3"/>
        <w:spacing w:after="0"/>
        <w:ind w:left="0"/>
        <w:jc w:val="both"/>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Default="005E705A" w:rsidP="005E705A">
      <w:pPr>
        <w:spacing w:after="0" w:line="240" w:lineRule="auto"/>
        <w:rPr>
          <w:rFonts w:ascii="Times New Roman" w:hAnsi="Times New Roman"/>
          <w:sz w:val="28"/>
          <w:szCs w:val="28"/>
        </w:rPr>
      </w:pPr>
    </w:p>
    <w:p w:rsidR="005E705A" w:rsidRPr="0055421B" w:rsidRDefault="005E705A" w:rsidP="005E705A">
      <w:pPr>
        <w:pStyle w:val="a7"/>
        <w:jc w:val="both"/>
        <w:rPr>
          <w:rFonts w:ascii="Times New Roman" w:hAnsi="Times New Roman"/>
          <w:sz w:val="24"/>
          <w:szCs w:val="24"/>
        </w:rPr>
      </w:pPr>
      <w:r>
        <w:lastRenderedPageBreak/>
        <w:tab/>
      </w:r>
      <w:r w:rsidRPr="0055421B">
        <w:rPr>
          <w:rFonts w:ascii="Times New Roman" w:hAnsi="Times New Roman"/>
          <w:sz w:val="24"/>
          <w:szCs w:val="24"/>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5E705A" w:rsidRPr="0055421B" w:rsidRDefault="005E705A" w:rsidP="005E705A">
      <w:pPr>
        <w:pStyle w:val="a7"/>
        <w:jc w:val="both"/>
        <w:rPr>
          <w:rFonts w:ascii="Times New Roman" w:hAnsi="Times New Roman"/>
          <w:sz w:val="24"/>
          <w:szCs w:val="24"/>
        </w:rPr>
      </w:pPr>
      <w:r w:rsidRPr="0055421B">
        <w:rPr>
          <w:rFonts w:ascii="Times New Roman" w:hAnsi="Times New Roman"/>
          <w:sz w:val="24"/>
          <w:szCs w:val="24"/>
        </w:rPr>
        <w:tab/>
        <w:t>В статье 3 Конвенции закреплен ряд принципов, на которых базируются все ее остальные положения. К этим принципам, в частности, относятся:</w:t>
      </w:r>
    </w:p>
    <w:p w:rsidR="005E705A" w:rsidRPr="0055421B" w:rsidRDefault="005E705A" w:rsidP="005E705A">
      <w:pPr>
        <w:pStyle w:val="a7"/>
        <w:jc w:val="both"/>
        <w:rPr>
          <w:rFonts w:ascii="Times New Roman" w:hAnsi="Times New Roman"/>
          <w:sz w:val="24"/>
          <w:szCs w:val="24"/>
        </w:rPr>
      </w:pPr>
      <w:r w:rsidRPr="0055421B">
        <w:rPr>
          <w:rFonts w:ascii="Times New Roman" w:hAnsi="Times New Roman"/>
          <w:sz w:val="24"/>
          <w:szCs w:val="24"/>
        </w:rPr>
        <w:t>- полное и эффективное вовлечение и включение в общество;</w:t>
      </w:r>
    </w:p>
    <w:p w:rsidR="005E705A" w:rsidRPr="0055421B" w:rsidRDefault="005E705A" w:rsidP="005E705A">
      <w:pPr>
        <w:pStyle w:val="a7"/>
        <w:jc w:val="both"/>
        <w:rPr>
          <w:rFonts w:ascii="Times New Roman" w:hAnsi="Times New Roman"/>
          <w:sz w:val="24"/>
          <w:szCs w:val="24"/>
        </w:rPr>
      </w:pPr>
      <w:r w:rsidRPr="0055421B">
        <w:rPr>
          <w:rFonts w:ascii="Times New Roman" w:hAnsi="Times New Roman"/>
          <w:sz w:val="24"/>
          <w:szCs w:val="24"/>
        </w:rPr>
        <w:t>- равенство возможностей;</w:t>
      </w:r>
    </w:p>
    <w:p w:rsidR="005E705A" w:rsidRPr="0055421B" w:rsidRDefault="005E705A" w:rsidP="005E705A">
      <w:pPr>
        <w:pStyle w:val="a7"/>
        <w:jc w:val="both"/>
        <w:rPr>
          <w:rFonts w:ascii="Times New Roman" w:hAnsi="Times New Roman"/>
          <w:sz w:val="24"/>
          <w:szCs w:val="24"/>
        </w:rPr>
      </w:pPr>
      <w:r w:rsidRPr="0055421B">
        <w:rPr>
          <w:rFonts w:ascii="Times New Roman" w:hAnsi="Times New Roman"/>
          <w:sz w:val="24"/>
          <w:szCs w:val="24"/>
        </w:rPr>
        <w:t>- недискриминация;</w:t>
      </w:r>
    </w:p>
    <w:p w:rsidR="005E705A" w:rsidRPr="0055421B" w:rsidRDefault="005E705A" w:rsidP="005E705A">
      <w:pPr>
        <w:pStyle w:val="a7"/>
        <w:jc w:val="both"/>
        <w:rPr>
          <w:rFonts w:ascii="Times New Roman" w:hAnsi="Times New Roman"/>
          <w:sz w:val="24"/>
          <w:szCs w:val="24"/>
        </w:rPr>
      </w:pPr>
      <w:r w:rsidRPr="0055421B">
        <w:rPr>
          <w:rFonts w:ascii="Times New Roman" w:hAnsi="Times New Roman"/>
          <w:sz w:val="24"/>
          <w:szCs w:val="24"/>
        </w:rPr>
        <w:t>- доступность.</w:t>
      </w:r>
    </w:p>
    <w:p w:rsidR="005E705A" w:rsidRPr="0055421B" w:rsidRDefault="005E705A" w:rsidP="005E705A">
      <w:pPr>
        <w:pStyle w:val="a7"/>
        <w:ind w:firstLine="708"/>
        <w:jc w:val="both"/>
        <w:rPr>
          <w:rFonts w:ascii="Times New Roman" w:hAnsi="Times New Roman"/>
          <w:sz w:val="24"/>
          <w:szCs w:val="24"/>
        </w:rPr>
      </w:pPr>
      <w:r w:rsidRPr="0055421B">
        <w:rPr>
          <w:rFonts w:ascii="Times New Roman" w:hAnsi="Times New Roman"/>
          <w:sz w:val="24"/>
          <w:szCs w:val="24"/>
        </w:rP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5E705A" w:rsidRPr="0055421B" w:rsidRDefault="005E705A" w:rsidP="005E705A">
      <w:pPr>
        <w:pStyle w:val="a7"/>
        <w:ind w:firstLine="708"/>
        <w:jc w:val="both"/>
        <w:rPr>
          <w:rFonts w:ascii="Times New Roman" w:hAnsi="Times New Roman"/>
          <w:sz w:val="24"/>
          <w:szCs w:val="24"/>
        </w:rPr>
      </w:pPr>
      <w:r w:rsidRPr="0055421B">
        <w:rPr>
          <w:rFonts w:ascii="Times New Roman" w:hAnsi="Times New Roman"/>
          <w:sz w:val="24"/>
          <w:szCs w:val="24"/>
        </w:rPr>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5E705A" w:rsidRPr="0055421B" w:rsidRDefault="005E705A" w:rsidP="005E705A">
      <w:pPr>
        <w:pStyle w:val="a7"/>
        <w:ind w:firstLine="708"/>
        <w:jc w:val="both"/>
        <w:rPr>
          <w:rFonts w:ascii="Times New Roman" w:hAnsi="Times New Roman"/>
          <w:sz w:val="24"/>
          <w:szCs w:val="24"/>
        </w:rPr>
      </w:pPr>
      <w:r w:rsidRPr="0055421B">
        <w:rPr>
          <w:rFonts w:ascii="Times New Roman" w:hAnsi="Times New Roman"/>
          <w:sz w:val="24"/>
          <w:szCs w:val="24"/>
        </w:rPr>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5E705A" w:rsidRPr="0055421B" w:rsidRDefault="005E705A" w:rsidP="005E705A">
      <w:pPr>
        <w:pStyle w:val="a7"/>
        <w:ind w:firstLine="708"/>
        <w:jc w:val="both"/>
        <w:rPr>
          <w:rFonts w:ascii="Times New Roman" w:hAnsi="Times New Roman"/>
          <w:sz w:val="24"/>
          <w:szCs w:val="24"/>
        </w:rPr>
      </w:pPr>
      <w:r w:rsidRPr="0055421B">
        <w:rPr>
          <w:rFonts w:ascii="Times New Roman" w:hAnsi="Times New Roman"/>
          <w:sz w:val="24"/>
          <w:szCs w:val="24"/>
        </w:rP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5E705A" w:rsidRPr="0055421B" w:rsidRDefault="005E705A" w:rsidP="005E705A">
      <w:pPr>
        <w:pStyle w:val="a7"/>
        <w:jc w:val="both"/>
        <w:rPr>
          <w:rFonts w:ascii="Times New Roman" w:hAnsi="Times New Roman"/>
          <w:b/>
          <w:sz w:val="28"/>
          <w:szCs w:val="28"/>
        </w:rPr>
      </w:pPr>
    </w:p>
    <w:p w:rsidR="005E705A" w:rsidRPr="0055421B" w:rsidRDefault="005E705A" w:rsidP="005E705A">
      <w:pPr>
        <w:pStyle w:val="a7"/>
        <w:jc w:val="center"/>
        <w:rPr>
          <w:rFonts w:ascii="Times New Roman" w:hAnsi="Times New Roman"/>
          <w:b/>
          <w:sz w:val="28"/>
          <w:szCs w:val="28"/>
        </w:rPr>
      </w:pPr>
      <w:r w:rsidRPr="0055421B">
        <w:rPr>
          <w:rFonts w:ascii="Times New Roman" w:hAnsi="Times New Roman"/>
          <w:b/>
          <w:sz w:val="28"/>
          <w:szCs w:val="28"/>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5E705A" w:rsidRPr="0055421B" w:rsidRDefault="005E705A" w:rsidP="005E705A">
      <w:pPr>
        <w:pStyle w:val="a7"/>
        <w:jc w:val="both"/>
        <w:rPr>
          <w:rFonts w:ascii="Times New Roman" w:hAnsi="Times New Roman"/>
          <w:b/>
          <w:sz w:val="28"/>
          <w:szCs w:val="28"/>
        </w:rPr>
      </w:pPr>
    </w:p>
    <w:p w:rsidR="005E705A" w:rsidRPr="005E705A" w:rsidRDefault="005E705A" w:rsidP="005E705A">
      <w:pPr>
        <w:pStyle w:val="a7"/>
        <w:jc w:val="center"/>
        <w:rPr>
          <w:rFonts w:ascii="Times New Roman" w:hAnsi="Times New Roman"/>
          <w:b/>
          <w:sz w:val="24"/>
          <w:szCs w:val="24"/>
        </w:rPr>
      </w:pPr>
      <w:r w:rsidRPr="005E705A">
        <w:rPr>
          <w:rFonts w:ascii="Times New Roman" w:hAnsi="Times New Roman"/>
          <w:b/>
          <w:sz w:val="24"/>
          <w:szCs w:val="24"/>
        </w:rPr>
        <w:t>Установление инвалидности в соответствии с Российским законодательством</w:t>
      </w:r>
    </w:p>
    <w:p w:rsidR="005E705A" w:rsidRPr="0055421B" w:rsidRDefault="005E705A" w:rsidP="005E705A">
      <w:pPr>
        <w:pStyle w:val="a7"/>
        <w:jc w:val="both"/>
        <w:rPr>
          <w:rFonts w:ascii="Times New Roman" w:hAnsi="Times New Roman"/>
          <w:b/>
          <w:sz w:val="28"/>
          <w:szCs w:val="28"/>
        </w:rPr>
      </w:pPr>
    </w:p>
    <w:p w:rsidR="005E705A" w:rsidRPr="0055421B" w:rsidRDefault="005E705A" w:rsidP="005E705A">
      <w:pPr>
        <w:pStyle w:val="a7"/>
        <w:ind w:firstLine="708"/>
        <w:jc w:val="both"/>
        <w:rPr>
          <w:rFonts w:ascii="Times New Roman" w:hAnsi="Times New Roman"/>
          <w:snapToGrid w:val="0"/>
          <w:sz w:val="24"/>
          <w:szCs w:val="24"/>
          <w:lang w:eastAsia="ru-RU"/>
        </w:rPr>
      </w:pPr>
      <w:r w:rsidRPr="0055421B">
        <w:rPr>
          <w:rFonts w:ascii="Times New Roman" w:hAnsi="Times New Roman"/>
          <w:snapToGrid w:val="0"/>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E705A" w:rsidRDefault="005E705A" w:rsidP="005E705A">
      <w:pPr>
        <w:pStyle w:val="a7"/>
        <w:ind w:firstLine="708"/>
        <w:jc w:val="both"/>
        <w:rPr>
          <w:rFonts w:ascii="Times New Roman" w:hAnsi="Times New Roman"/>
          <w:snapToGrid w:val="0"/>
          <w:sz w:val="24"/>
          <w:szCs w:val="24"/>
          <w:lang w:eastAsia="ru-RU"/>
        </w:rPr>
      </w:pPr>
      <w:r w:rsidRPr="0055421B">
        <w:rPr>
          <w:rFonts w:ascii="Times New Roman" w:hAnsi="Times New Roman"/>
          <w:sz w:val="24"/>
          <w:szCs w:val="24"/>
        </w:rPr>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r w:rsidRPr="0055421B">
        <w:rPr>
          <w:rFonts w:ascii="Times New Roman" w:hAnsi="Times New Roman"/>
          <w:snapToGrid w:val="0"/>
          <w:sz w:val="24"/>
          <w:szCs w:val="24"/>
          <w:lang w:eastAsia="ru-RU"/>
        </w:rPr>
        <w:t>Основные категории жизнедеятельности человека представлены в таблице.</w:t>
      </w:r>
    </w:p>
    <w:p w:rsidR="005E705A" w:rsidRDefault="005E705A" w:rsidP="005E705A">
      <w:pPr>
        <w:pStyle w:val="a7"/>
        <w:jc w:val="both"/>
        <w:rPr>
          <w:rFonts w:ascii="Times New Roman" w:hAnsi="Times New Roman"/>
          <w:snapToGrid w:val="0"/>
          <w:sz w:val="24"/>
          <w:szCs w:val="24"/>
          <w:lang w:eastAsia="ru-RU"/>
        </w:rPr>
      </w:pPr>
    </w:p>
    <w:p w:rsidR="005E705A" w:rsidRDefault="005E705A" w:rsidP="005E705A">
      <w:pPr>
        <w:pStyle w:val="a7"/>
        <w:jc w:val="both"/>
        <w:rPr>
          <w:rFonts w:ascii="Times New Roman" w:hAnsi="Times New Roman"/>
          <w:snapToGrid w:val="0"/>
          <w:sz w:val="24"/>
          <w:szCs w:val="24"/>
          <w:lang w:eastAsia="ru-RU"/>
        </w:rPr>
      </w:pPr>
    </w:p>
    <w:p w:rsidR="005E705A" w:rsidRDefault="005E705A" w:rsidP="005E705A">
      <w:pPr>
        <w:pStyle w:val="a7"/>
        <w:jc w:val="both"/>
        <w:rPr>
          <w:rFonts w:ascii="Times New Roman" w:hAnsi="Times New Roman"/>
          <w:snapToGrid w:val="0"/>
          <w:sz w:val="24"/>
          <w:szCs w:val="24"/>
          <w:lang w:eastAsia="ru-RU"/>
        </w:rPr>
      </w:pPr>
    </w:p>
    <w:p w:rsidR="005E705A" w:rsidRDefault="005E705A" w:rsidP="005E705A">
      <w:pPr>
        <w:pStyle w:val="a7"/>
        <w:jc w:val="both"/>
        <w:rPr>
          <w:rFonts w:ascii="Times New Roman" w:hAnsi="Times New Roman"/>
          <w:snapToGrid w:val="0"/>
          <w:sz w:val="24"/>
          <w:szCs w:val="24"/>
          <w:lang w:eastAsia="ru-RU"/>
        </w:rPr>
      </w:pPr>
    </w:p>
    <w:p w:rsidR="005E705A" w:rsidRPr="009334E5" w:rsidRDefault="005E705A" w:rsidP="005E705A">
      <w:pPr>
        <w:spacing w:after="0" w:line="360" w:lineRule="auto"/>
        <w:ind w:firstLine="709"/>
        <w:jc w:val="right"/>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lastRenderedPageBreak/>
        <w:t xml:space="preserve">Таблица </w:t>
      </w:r>
    </w:p>
    <w:p w:rsidR="005E705A" w:rsidRPr="009334E5" w:rsidRDefault="005E705A" w:rsidP="005E705A">
      <w:pPr>
        <w:spacing w:after="0" w:line="360" w:lineRule="auto"/>
        <w:ind w:firstLine="709"/>
        <w:jc w:val="center"/>
        <w:rPr>
          <w:rFonts w:ascii="Times New Roman" w:eastAsia="Times New Roman" w:hAnsi="Times New Roman"/>
          <w:snapToGrid w:val="0"/>
          <w:sz w:val="28"/>
          <w:szCs w:val="28"/>
          <w:lang w:eastAsia="ru-RU"/>
        </w:rPr>
      </w:pPr>
      <w:r w:rsidRPr="009334E5">
        <w:rPr>
          <w:rFonts w:ascii="Times New Roman" w:eastAsia="Times New Roman" w:hAnsi="Times New Roman"/>
          <w:snapToGrid w:val="0"/>
          <w:sz w:val="28"/>
          <w:szCs w:val="28"/>
          <w:lang w:eastAsia="ru-RU"/>
        </w:rPr>
        <w:t>Содержание категорий жизнедеятельности человека</w:t>
      </w:r>
    </w:p>
    <w:p w:rsidR="005E705A" w:rsidRPr="00423C48" w:rsidRDefault="005E705A" w:rsidP="005E705A">
      <w:pPr>
        <w:spacing w:after="0" w:line="240" w:lineRule="auto"/>
        <w:ind w:firstLine="709"/>
        <w:jc w:val="center"/>
        <w:rPr>
          <w:rFonts w:ascii="Times New Roman" w:eastAsia="Times New Roman" w:hAnsi="Times New Roman"/>
          <w:snapToGrid w:val="0"/>
          <w:sz w:val="28"/>
          <w:szCs w:val="2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240"/>
        <w:gridCol w:w="7331"/>
      </w:tblGrid>
      <w:tr w:rsidR="005E705A" w:rsidRPr="0055421B" w:rsidTr="001C6A93">
        <w:trPr>
          <w:trHeight w:val="837"/>
        </w:trPr>
        <w:tc>
          <w:tcPr>
            <w:tcW w:w="1951" w:type="dxa"/>
            <w:tcBorders>
              <w:bottom w:val="single" w:sz="12" w:space="0" w:color="666666"/>
            </w:tcBorders>
            <w:shd w:val="clear" w:color="auto" w:fill="BDD6EE"/>
          </w:tcPr>
          <w:p w:rsidR="005E705A" w:rsidRPr="0055421B" w:rsidRDefault="005E705A" w:rsidP="005E705A">
            <w:pPr>
              <w:pStyle w:val="a7"/>
              <w:jc w:val="center"/>
              <w:rPr>
                <w:rFonts w:ascii="Times New Roman" w:hAnsi="Times New Roman"/>
                <w:snapToGrid w:val="0"/>
                <w:sz w:val="24"/>
                <w:szCs w:val="24"/>
                <w:lang w:eastAsia="ru-RU"/>
              </w:rPr>
            </w:pPr>
            <w:r w:rsidRPr="0055421B">
              <w:rPr>
                <w:rFonts w:ascii="Times New Roman" w:hAnsi="Times New Roman"/>
                <w:snapToGrid w:val="0"/>
                <w:sz w:val="24"/>
                <w:szCs w:val="24"/>
                <w:lang w:eastAsia="ru-RU"/>
              </w:rPr>
              <w:t>Категории жизнедеятельности</w:t>
            </w:r>
          </w:p>
        </w:tc>
        <w:tc>
          <w:tcPr>
            <w:tcW w:w="8186" w:type="dxa"/>
            <w:tcBorders>
              <w:bottom w:val="single" w:sz="12" w:space="0" w:color="666666"/>
            </w:tcBorders>
            <w:shd w:val="clear" w:color="auto" w:fill="BDD6EE"/>
          </w:tcPr>
          <w:p w:rsidR="005E705A" w:rsidRPr="0055421B" w:rsidRDefault="005E705A" w:rsidP="005E705A">
            <w:pPr>
              <w:pStyle w:val="a7"/>
              <w:jc w:val="center"/>
              <w:rPr>
                <w:rFonts w:ascii="Times New Roman" w:hAnsi="Times New Roman"/>
                <w:snapToGrid w:val="0"/>
                <w:sz w:val="24"/>
                <w:szCs w:val="24"/>
                <w:lang w:eastAsia="ru-RU"/>
              </w:rPr>
            </w:pPr>
            <w:r w:rsidRPr="0055421B">
              <w:rPr>
                <w:rFonts w:ascii="Times New Roman" w:hAnsi="Times New Roman"/>
                <w:snapToGrid w:val="0"/>
                <w:sz w:val="24"/>
                <w:szCs w:val="24"/>
                <w:lang w:eastAsia="ru-RU"/>
              </w:rPr>
              <w:t>Содержание категории жизнедеятельности</w:t>
            </w: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 самообслуживанию</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5E705A" w:rsidRPr="0055421B" w:rsidRDefault="005E705A" w:rsidP="001C6A93">
            <w:pPr>
              <w:pStyle w:val="a7"/>
              <w:rPr>
                <w:rFonts w:ascii="Times New Roman" w:hAnsi="Times New Roman"/>
                <w:snapToGrid w:val="0"/>
                <w:sz w:val="24"/>
                <w:szCs w:val="24"/>
                <w:lang w:eastAsia="ru-RU"/>
              </w:rPr>
            </w:pP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 самостоятельному передвижению</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 ориентации</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z w:val="24"/>
                <w:szCs w:val="24"/>
              </w:rPr>
              <w:t>Способность к адекватному восприятию личности и окружающей обстановки, оценке ситуации, к определению времени и места нахождения</w:t>
            </w: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 общению</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z w:val="24"/>
                <w:szCs w:val="24"/>
              </w:rPr>
              <w:t>Способность к установлению контактов между людьми путем восприятия, переработки, хранения, воспроизведения и передачи информации</w:t>
            </w: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контролировать свое поведение</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z w:val="24"/>
                <w:szCs w:val="24"/>
              </w:rPr>
              <w:t>Способность к осознанию себя и адекватному поведению с учетом социально-правовых и морально-этических норм</w:t>
            </w: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 обучению</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z w:val="24"/>
                <w:szCs w:val="24"/>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5E705A" w:rsidRPr="0055421B" w:rsidTr="001C6A93">
        <w:tc>
          <w:tcPr>
            <w:tcW w:w="1951"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napToGrid w:val="0"/>
                <w:sz w:val="24"/>
                <w:szCs w:val="24"/>
                <w:lang w:eastAsia="ru-RU"/>
              </w:rPr>
              <w:t>Способность к трудовой деятельности</w:t>
            </w:r>
          </w:p>
        </w:tc>
        <w:tc>
          <w:tcPr>
            <w:tcW w:w="8186" w:type="dxa"/>
          </w:tcPr>
          <w:p w:rsidR="005E705A" w:rsidRPr="0055421B" w:rsidRDefault="005E705A" w:rsidP="001C6A93">
            <w:pPr>
              <w:pStyle w:val="a7"/>
              <w:rPr>
                <w:rFonts w:ascii="Times New Roman" w:hAnsi="Times New Roman"/>
                <w:snapToGrid w:val="0"/>
                <w:sz w:val="24"/>
                <w:szCs w:val="24"/>
                <w:lang w:eastAsia="ru-RU"/>
              </w:rPr>
            </w:pPr>
            <w:r w:rsidRPr="0055421B">
              <w:rPr>
                <w:rFonts w:ascii="Times New Roman" w:hAnsi="Times New Roman"/>
                <w:sz w:val="24"/>
                <w:szCs w:val="24"/>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5E705A" w:rsidRPr="005410EA" w:rsidRDefault="005E705A" w:rsidP="005E705A">
      <w:pPr>
        <w:spacing w:after="0" w:line="240" w:lineRule="auto"/>
        <w:ind w:firstLine="709"/>
        <w:jc w:val="both"/>
        <w:rPr>
          <w:rFonts w:ascii="Times New Roman" w:eastAsia="Times New Roman" w:hAnsi="Times New Roman"/>
          <w:snapToGrid w:val="0"/>
          <w:sz w:val="28"/>
          <w:szCs w:val="28"/>
          <w:lang w:eastAsia="ru-RU"/>
        </w:rPr>
      </w:pPr>
    </w:p>
    <w:p w:rsidR="005E705A" w:rsidRPr="001C1B70" w:rsidRDefault="005E705A" w:rsidP="005E705A">
      <w:pPr>
        <w:pStyle w:val="a7"/>
        <w:ind w:firstLine="708"/>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5E705A" w:rsidRPr="001C1B70" w:rsidRDefault="005E705A" w:rsidP="005E705A">
      <w:pPr>
        <w:pStyle w:val="a7"/>
        <w:ind w:firstLine="708"/>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Условиями признания гражданина инвалидом являются:</w:t>
      </w:r>
    </w:p>
    <w:p w:rsidR="005E705A" w:rsidRPr="001C1B70" w:rsidRDefault="005E705A" w:rsidP="005E705A">
      <w:pPr>
        <w:pStyle w:val="a7"/>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 нарушение здоровья со стойким расстройством функций организма, обусловленное заболеваниями, последствиями травм или дефектами;</w:t>
      </w:r>
    </w:p>
    <w:p w:rsidR="005E705A" w:rsidRPr="001C1B70" w:rsidRDefault="005E705A" w:rsidP="005E705A">
      <w:pPr>
        <w:pStyle w:val="a7"/>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 ограничение жизнедеятельности;</w:t>
      </w:r>
    </w:p>
    <w:p w:rsidR="005E705A" w:rsidRPr="001C1B70" w:rsidRDefault="005E705A" w:rsidP="005E705A">
      <w:pPr>
        <w:pStyle w:val="a7"/>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 необходимость осуществления мер социальной защиты, включая реабилитацию.</w:t>
      </w:r>
    </w:p>
    <w:p w:rsidR="005E705A" w:rsidRPr="001C1B70" w:rsidRDefault="005E705A" w:rsidP="005E705A">
      <w:pPr>
        <w:pStyle w:val="a7"/>
        <w:ind w:firstLine="708"/>
        <w:jc w:val="both"/>
        <w:rPr>
          <w:rFonts w:ascii="Times New Roman" w:hAnsi="Times New Roman"/>
          <w:sz w:val="24"/>
          <w:szCs w:val="24"/>
        </w:rPr>
      </w:pPr>
      <w:r w:rsidRPr="001C1B70">
        <w:rPr>
          <w:rFonts w:ascii="Times New Roman" w:hAnsi="Times New Roman"/>
          <w:sz w:val="24"/>
          <w:szCs w:val="24"/>
        </w:rPr>
        <w:t>Наличие лишь одного из указанных условий не является основанием, достаточным для признания гражданина инвалидом.</w:t>
      </w:r>
    </w:p>
    <w:p w:rsidR="005E705A" w:rsidRPr="001C1B70" w:rsidRDefault="005E705A" w:rsidP="005E705A">
      <w:pPr>
        <w:pStyle w:val="a7"/>
        <w:ind w:firstLine="708"/>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 xml:space="preserve">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p>
    <w:p w:rsidR="005E705A" w:rsidRPr="001C1B70" w:rsidRDefault="005E705A" w:rsidP="005E705A">
      <w:pPr>
        <w:pStyle w:val="a7"/>
        <w:jc w:val="both"/>
        <w:rPr>
          <w:rFonts w:ascii="Times New Roman" w:hAnsi="Times New Roman"/>
          <w:snapToGrid w:val="0"/>
          <w:sz w:val="24"/>
          <w:szCs w:val="24"/>
          <w:lang w:eastAsia="ru-RU"/>
        </w:rPr>
      </w:pPr>
      <w:r w:rsidRPr="001C1B70">
        <w:rPr>
          <w:rFonts w:ascii="Times New Roman" w:hAnsi="Times New Roman"/>
          <w:sz w:val="24"/>
          <w:szCs w:val="24"/>
        </w:rPr>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w:t>
      </w:r>
      <w:r w:rsidRPr="001C1B70">
        <w:rPr>
          <w:rFonts w:ascii="Times New Roman" w:hAnsi="Times New Roman"/>
          <w:sz w:val="24"/>
          <w:szCs w:val="24"/>
        </w:rPr>
        <w:lastRenderedPageBreak/>
        <w:t xml:space="preserve">устанавливается при наиболее тяжелых расстройствах функций организма, III группа инвалидности – при наиболее легких. </w:t>
      </w:r>
      <w:r w:rsidRPr="001C1B70">
        <w:rPr>
          <w:rFonts w:ascii="Times New Roman" w:hAnsi="Times New Roman"/>
          <w:snapToGrid w:val="0"/>
          <w:sz w:val="24"/>
          <w:szCs w:val="24"/>
          <w:lang w:eastAsia="ru-RU"/>
        </w:rPr>
        <w:t>Ребенку (лицу в возрасте до 18 лет) не зависимо от тяжести расстройства функций организма устанавливается категория «ребенок – инвалид».</w:t>
      </w:r>
    </w:p>
    <w:p w:rsidR="005E705A" w:rsidRPr="001C1B70" w:rsidRDefault="005E705A" w:rsidP="005E705A">
      <w:pPr>
        <w:pStyle w:val="a7"/>
        <w:ind w:firstLine="708"/>
        <w:jc w:val="both"/>
        <w:rPr>
          <w:rFonts w:ascii="Times New Roman" w:hAnsi="Times New Roman"/>
          <w:sz w:val="24"/>
          <w:szCs w:val="24"/>
        </w:rPr>
      </w:pPr>
      <w:r w:rsidRPr="001C1B70">
        <w:rPr>
          <w:rFonts w:ascii="Times New Roman" w:hAnsi="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r w:rsidRPr="001C1B70">
        <w:rPr>
          <w:rStyle w:val="a6"/>
          <w:rFonts w:ascii="Times New Roman" w:hAnsi="Times New Roman"/>
          <w:sz w:val="24"/>
          <w:szCs w:val="24"/>
        </w:rPr>
        <w:footnoteReference w:id="2"/>
      </w:r>
    </w:p>
    <w:p w:rsidR="005E705A" w:rsidRPr="001C1B70" w:rsidRDefault="005E705A" w:rsidP="005E705A">
      <w:pPr>
        <w:pStyle w:val="a7"/>
        <w:ind w:firstLine="708"/>
        <w:jc w:val="both"/>
        <w:rPr>
          <w:rFonts w:ascii="Times New Roman" w:hAnsi="Times New Roman"/>
          <w:snapToGrid w:val="0"/>
          <w:sz w:val="24"/>
          <w:szCs w:val="24"/>
          <w:lang w:eastAsia="ru-RU"/>
        </w:rPr>
      </w:pPr>
      <w:r w:rsidRPr="001C1B70">
        <w:rPr>
          <w:rFonts w:ascii="Times New Roman" w:hAnsi="Times New Roman"/>
          <w:snapToGrid w:val="0"/>
          <w:sz w:val="24"/>
          <w:szCs w:val="24"/>
          <w:lang w:eastAsia="ru-RU"/>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w:t>
      </w:r>
    </w:p>
    <w:p w:rsidR="005E705A" w:rsidRDefault="005E705A" w:rsidP="005E705A">
      <w:pPr>
        <w:pStyle w:val="ConsPlusNormal"/>
        <w:spacing w:line="360" w:lineRule="auto"/>
        <w:ind w:firstLine="709"/>
        <w:jc w:val="both"/>
        <w:rPr>
          <w:rFonts w:ascii="Times New Roman" w:hAnsi="Times New Roman" w:cs="Times New Roman"/>
          <w:b/>
          <w:sz w:val="28"/>
          <w:szCs w:val="28"/>
        </w:rPr>
      </w:pPr>
    </w:p>
    <w:p w:rsidR="005E705A" w:rsidRDefault="005E705A" w:rsidP="005E705A">
      <w:pPr>
        <w:pStyle w:val="ConsPlusNormal"/>
        <w:spacing w:line="360" w:lineRule="auto"/>
        <w:ind w:firstLine="709"/>
        <w:jc w:val="both"/>
        <w:rPr>
          <w:rFonts w:ascii="Times New Roman" w:hAnsi="Times New Roman" w:cs="Times New Roman"/>
          <w:b/>
          <w:sz w:val="28"/>
          <w:szCs w:val="28"/>
        </w:rPr>
      </w:pPr>
    </w:p>
    <w:p w:rsidR="005E705A" w:rsidRPr="009334E5" w:rsidRDefault="005E705A" w:rsidP="005E705A">
      <w:pPr>
        <w:pStyle w:val="ConsPlusNormal"/>
        <w:spacing w:line="360" w:lineRule="auto"/>
        <w:ind w:firstLine="709"/>
        <w:jc w:val="center"/>
        <w:rPr>
          <w:rFonts w:ascii="Times New Roman" w:hAnsi="Times New Roman" w:cs="Times New Roman"/>
          <w:b/>
          <w:sz w:val="28"/>
          <w:szCs w:val="28"/>
        </w:rPr>
      </w:pPr>
      <w:r w:rsidRPr="009334E5">
        <w:rPr>
          <w:rFonts w:ascii="Times New Roman" w:hAnsi="Times New Roman" w:cs="Times New Roman"/>
          <w:b/>
          <w:sz w:val="28"/>
          <w:szCs w:val="28"/>
        </w:rPr>
        <w:t>Систематизация форм инвалидности д</w:t>
      </w:r>
      <w:r>
        <w:rPr>
          <w:rFonts w:ascii="Times New Roman" w:hAnsi="Times New Roman" w:cs="Times New Roman"/>
          <w:b/>
          <w:sz w:val="28"/>
          <w:szCs w:val="28"/>
        </w:rPr>
        <w:t>ля решения вопросов доступности</w:t>
      </w:r>
    </w:p>
    <w:p w:rsidR="005E705A" w:rsidRDefault="005E705A" w:rsidP="005E705A">
      <w:pPr>
        <w:pStyle w:val="a7"/>
        <w:ind w:firstLine="567"/>
        <w:jc w:val="right"/>
      </w:pPr>
      <w:r w:rsidRPr="00445B65">
        <w:rPr>
          <w:rFonts w:ascii="Times New Roman" w:hAnsi="Times New Roman"/>
          <w:sz w:val="24"/>
          <w:szCs w:val="24"/>
        </w:rPr>
        <w:t xml:space="preserve">Для решения вопросов создания доступной среды жизнедеятельности на объектах социальной инфраструктуры разработана классификация форм инвалидности.      </w:t>
      </w:r>
    </w:p>
    <w:p w:rsidR="005E705A" w:rsidRDefault="005E705A" w:rsidP="005E705A">
      <w:pPr>
        <w:pStyle w:val="a7"/>
        <w:ind w:firstLine="567"/>
        <w:jc w:val="right"/>
      </w:pPr>
    </w:p>
    <w:p w:rsidR="005E705A" w:rsidRPr="00445B65" w:rsidRDefault="005E705A" w:rsidP="005E705A">
      <w:pPr>
        <w:pStyle w:val="a7"/>
        <w:ind w:firstLine="567"/>
        <w:jc w:val="right"/>
        <w:rPr>
          <w:rFonts w:ascii="Times New Roman" w:hAnsi="Times New Roman"/>
          <w:sz w:val="28"/>
          <w:szCs w:val="28"/>
        </w:rPr>
      </w:pPr>
      <w:r w:rsidRPr="00445B65">
        <w:rPr>
          <w:rFonts w:ascii="Times New Roman" w:hAnsi="Times New Roman"/>
          <w:sz w:val="28"/>
          <w:szCs w:val="28"/>
        </w:rPr>
        <w:t xml:space="preserve">Таблица </w:t>
      </w:r>
    </w:p>
    <w:p w:rsidR="005E705A" w:rsidRPr="003B619E" w:rsidRDefault="005E705A" w:rsidP="005E705A">
      <w:pPr>
        <w:pStyle w:val="a3"/>
        <w:spacing w:after="0"/>
        <w:ind w:left="0" w:firstLine="567"/>
        <w:jc w:val="center"/>
        <w:rPr>
          <w:rFonts w:ascii="Times New Roman" w:hAnsi="Times New Roman"/>
          <w:sz w:val="28"/>
          <w:szCs w:val="28"/>
        </w:rPr>
      </w:pPr>
      <w:r>
        <w:rPr>
          <w:rFonts w:ascii="Times New Roman" w:hAnsi="Times New Roman"/>
          <w:sz w:val="28"/>
          <w:szCs w:val="28"/>
        </w:rPr>
        <w:t>К</w:t>
      </w:r>
      <w:r w:rsidRPr="009334E5">
        <w:rPr>
          <w:rFonts w:ascii="Times New Roman" w:hAnsi="Times New Roman"/>
          <w:sz w:val="28"/>
          <w:szCs w:val="28"/>
        </w:rPr>
        <w:t xml:space="preserve">лассификация форм инвалидности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02"/>
        <w:gridCol w:w="4252"/>
        <w:gridCol w:w="2410"/>
      </w:tblGrid>
      <w:tr w:rsidR="005E705A" w:rsidRPr="003B619E" w:rsidTr="001C6A93">
        <w:tc>
          <w:tcPr>
            <w:tcW w:w="1902" w:type="dxa"/>
            <w:tcBorders>
              <w:bottom w:val="single" w:sz="12" w:space="0" w:color="666666"/>
            </w:tcBorders>
            <w:shd w:val="clear" w:color="auto" w:fill="BDD6EE"/>
          </w:tcPr>
          <w:p w:rsidR="005E705A" w:rsidRPr="002144F9" w:rsidRDefault="005E705A" w:rsidP="001C6A93">
            <w:pPr>
              <w:pStyle w:val="a3"/>
              <w:ind w:left="0"/>
              <w:rPr>
                <w:rFonts w:ascii="Times New Roman" w:hAnsi="Times New Roman"/>
                <w:b/>
                <w:bCs/>
                <w:sz w:val="28"/>
                <w:szCs w:val="28"/>
              </w:rPr>
            </w:pPr>
            <w:r w:rsidRPr="002144F9">
              <w:rPr>
                <w:rFonts w:ascii="Times New Roman" w:hAnsi="Times New Roman"/>
                <w:b/>
                <w:bCs/>
                <w:sz w:val="28"/>
                <w:szCs w:val="28"/>
              </w:rPr>
              <w:t xml:space="preserve">Буквенное обозначение </w:t>
            </w:r>
          </w:p>
        </w:tc>
        <w:tc>
          <w:tcPr>
            <w:tcW w:w="4252" w:type="dxa"/>
            <w:tcBorders>
              <w:bottom w:val="single" w:sz="12" w:space="0" w:color="666666"/>
            </w:tcBorders>
            <w:shd w:val="clear" w:color="auto" w:fill="BDD6EE"/>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Формы инвалидности</w:t>
            </w:r>
          </w:p>
        </w:tc>
        <w:tc>
          <w:tcPr>
            <w:tcW w:w="2410" w:type="dxa"/>
            <w:tcBorders>
              <w:bottom w:val="single" w:sz="12" w:space="0" w:color="666666"/>
            </w:tcBorders>
            <w:shd w:val="clear" w:color="auto" w:fill="BDD6EE"/>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Графическое изображение</w:t>
            </w:r>
            <w:r w:rsidRPr="002144F9">
              <w:rPr>
                <w:rStyle w:val="a6"/>
                <w:rFonts w:ascii="Times New Roman" w:hAnsi="Times New Roman"/>
                <w:b/>
                <w:bCs/>
                <w:sz w:val="28"/>
                <w:szCs w:val="28"/>
              </w:rPr>
              <w:footnoteReference w:id="3"/>
            </w:r>
          </w:p>
        </w:tc>
      </w:tr>
      <w:tr w:rsidR="005E705A" w:rsidRPr="003B619E" w:rsidTr="001C6A93">
        <w:tc>
          <w:tcPr>
            <w:tcW w:w="1902" w:type="dxa"/>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К</w:t>
            </w:r>
          </w:p>
        </w:tc>
        <w:tc>
          <w:tcPr>
            <w:tcW w:w="4252" w:type="dxa"/>
          </w:tcPr>
          <w:p w:rsidR="005E705A" w:rsidRPr="002144F9" w:rsidRDefault="005E705A" w:rsidP="001C6A93">
            <w:pPr>
              <w:pStyle w:val="a3"/>
              <w:ind w:left="0"/>
              <w:rPr>
                <w:rFonts w:ascii="Times New Roman" w:hAnsi="Times New Roman"/>
                <w:sz w:val="28"/>
                <w:szCs w:val="28"/>
              </w:rPr>
            </w:pPr>
            <w:r w:rsidRPr="002144F9">
              <w:rPr>
                <w:rFonts w:ascii="Times New Roman" w:hAnsi="Times New Roman"/>
                <w:sz w:val="28"/>
                <w:szCs w:val="28"/>
              </w:rPr>
              <w:t>Инвалиды, передвигающиеся на креслах-колясках</w:t>
            </w:r>
          </w:p>
        </w:tc>
        <w:tc>
          <w:tcPr>
            <w:tcW w:w="2410" w:type="dxa"/>
          </w:tcPr>
          <w:p w:rsidR="005E705A" w:rsidRPr="002144F9" w:rsidRDefault="005E705A" w:rsidP="001C6A93">
            <w:pPr>
              <w:pStyle w:val="a3"/>
              <w:ind w:left="0"/>
              <w:jc w:val="center"/>
              <w:rPr>
                <w:rFonts w:ascii="Times New Roman" w:hAnsi="Times New Roman"/>
                <w:sz w:val="24"/>
                <w:szCs w:val="24"/>
              </w:rPr>
            </w:pPr>
            <w:r>
              <w:rPr>
                <w:rFonts w:ascii="Times New Roman" w:hAnsi="Times New Roman"/>
                <w:noProof/>
                <w:color w:val="2D2D2D"/>
                <w:sz w:val="21"/>
                <w:szCs w:val="21"/>
                <w:lang w:eastAsia="ru-RU"/>
              </w:rPr>
              <w:drawing>
                <wp:inline distT="0" distB="0" distL="0" distR="0">
                  <wp:extent cx="447675" cy="419100"/>
                  <wp:effectExtent l="0" t="0" r="9525" b="0"/>
                  <wp:docPr id="5" name="Рисунок 5"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005E705A" w:rsidRPr="003B619E" w:rsidTr="001C6A93">
        <w:tc>
          <w:tcPr>
            <w:tcW w:w="1902" w:type="dxa"/>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О</w:t>
            </w:r>
          </w:p>
        </w:tc>
        <w:tc>
          <w:tcPr>
            <w:tcW w:w="4252" w:type="dxa"/>
          </w:tcPr>
          <w:p w:rsidR="005E705A" w:rsidRPr="002144F9" w:rsidRDefault="005E705A" w:rsidP="001C6A93">
            <w:pPr>
              <w:pStyle w:val="a3"/>
              <w:ind w:left="0"/>
              <w:rPr>
                <w:rFonts w:ascii="Times New Roman" w:hAnsi="Times New Roman"/>
                <w:sz w:val="28"/>
                <w:szCs w:val="28"/>
              </w:rPr>
            </w:pPr>
            <w:r w:rsidRPr="002144F9">
              <w:rPr>
                <w:rFonts w:ascii="Times New Roman" w:hAnsi="Times New Roman"/>
                <w:sz w:val="28"/>
                <w:szCs w:val="28"/>
              </w:rPr>
              <w:t>Инвалиды с нарушениями опорно-двигательного аппарата</w:t>
            </w:r>
          </w:p>
        </w:tc>
        <w:tc>
          <w:tcPr>
            <w:tcW w:w="2410" w:type="dxa"/>
          </w:tcPr>
          <w:p w:rsidR="005E705A" w:rsidRPr="002144F9" w:rsidRDefault="005E705A" w:rsidP="001C6A93">
            <w:pPr>
              <w:pStyle w:val="a3"/>
              <w:ind w:left="0"/>
              <w:jc w:val="center"/>
              <w:rPr>
                <w:rFonts w:ascii="Times New Roman" w:hAnsi="Times New Roman"/>
                <w:sz w:val="24"/>
                <w:szCs w:val="24"/>
              </w:rPr>
            </w:pPr>
            <w:r>
              <w:rPr>
                <w:rFonts w:ascii="Times New Roman" w:hAnsi="Times New Roman"/>
                <w:noProof/>
                <w:color w:val="2D2D2D"/>
                <w:sz w:val="21"/>
                <w:szCs w:val="21"/>
                <w:lang w:eastAsia="ru-RU"/>
              </w:rPr>
              <w:drawing>
                <wp:inline distT="0" distB="0" distL="0" distR="0">
                  <wp:extent cx="466725" cy="419100"/>
                  <wp:effectExtent l="0" t="0" r="9525" b="0"/>
                  <wp:docPr id="4" name="Рисунок 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r>
      <w:tr w:rsidR="005E705A" w:rsidRPr="003B619E" w:rsidTr="001C6A93">
        <w:tc>
          <w:tcPr>
            <w:tcW w:w="1902" w:type="dxa"/>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С</w:t>
            </w:r>
          </w:p>
        </w:tc>
        <w:tc>
          <w:tcPr>
            <w:tcW w:w="4252" w:type="dxa"/>
          </w:tcPr>
          <w:p w:rsidR="005E705A" w:rsidRPr="002144F9" w:rsidRDefault="005E705A" w:rsidP="001C6A93">
            <w:pPr>
              <w:pStyle w:val="a3"/>
              <w:ind w:left="0"/>
              <w:rPr>
                <w:rFonts w:ascii="Times New Roman" w:hAnsi="Times New Roman"/>
                <w:sz w:val="28"/>
                <w:szCs w:val="28"/>
              </w:rPr>
            </w:pPr>
            <w:r w:rsidRPr="002144F9">
              <w:rPr>
                <w:rFonts w:ascii="Times New Roman" w:hAnsi="Times New Roman"/>
                <w:sz w:val="28"/>
                <w:szCs w:val="28"/>
              </w:rPr>
              <w:t>Инвалиды с нарушениями зрения</w:t>
            </w:r>
          </w:p>
        </w:tc>
        <w:tc>
          <w:tcPr>
            <w:tcW w:w="2410" w:type="dxa"/>
          </w:tcPr>
          <w:p w:rsidR="005E705A" w:rsidRPr="002144F9" w:rsidRDefault="005E705A" w:rsidP="001C6A93">
            <w:pPr>
              <w:pStyle w:val="a3"/>
              <w:ind w:left="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857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r w:rsidR="005E705A" w:rsidRPr="003B619E" w:rsidTr="001C6A93">
        <w:tc>
          <w:tcPr>
            <w:tcW w:w="1902" w:type="dxa"/>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Г</w:t>
            </w:r>
          </w:p>
        </w:tc>
        <w:tc>
          <w:tcPr>
            <w:tcW w:w="4252" w:type="dxa"/>
          </w:tcPr>
          <w:p w:rsidR="005E705A" w:rsidRPr="002144F9" w:rsidRDefault="005E705A" w:rsidP="001C6A93">
            <w:pPr>
              <w:pStyle w:val="a3"/>
              <w:ind w:left="0"/>
              <w:rPr>
                <w:rFonts w:ascii="Times New Roman" w:hAnsi="Times New Roman"/>
                <w:sz w:val="28"/>
                <w:szCs w:val="28"/>
              </w:rPr>
            </w:pPr>
            <w:r w:rsidRPr="002144F9">
              <w:rPr>
                <w:rFonts w:ascii="Times New Roman" w:hAnsi="Times New Roman"/>
                <w:sz w:val="28"/>
                <w:szCs w:val="28"/>
              </w:rPr>
              <w:t>Инвалиды с нарушениями слуха</w:t>
            </w:r>
          </w:p>
        </w:tc>
        <w:tc>
          <w:tcPr>
            <w:tcW w:w="2410" w:type="dxa"/>
          </w:tcPr>
          <w:p w:rsidR="005E705A" w:rsidRPr="002144F9" w:rsidRDefault="005E705A" w:rsidP="001C6A93">
            <w:pPr>
              <w:pStyle w:val="a3"/>
              <w:ind w:left="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2862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r w:rsidR="005E705A" w:rsidRPr="003B619E" w:rsidTr="001C6A93">
        <w:tc>
          <w:tcPr>
            <w:tcW w:w="1902" w:type="dxa"/>
          </w:tcPr>
          <w:p w:rsidR="005E705A" w:rsidRPr="002144F9" w:rsidRDefault="005E705A" w:rsidP="001C6A93">
            <w:pPr>
              <w:pStyle w:val="a3"/>
              <w:ind w:left="0"/>
              <w:jc w:val="center"/>
              <w:rPr>
                <w:rFonts w:ascii="Times New Roman" w:hAnsi="Times New Roman"/>
                <w:b/>
                <w:bCs/>
                <w:sz w:val="28"/>
                <w:szCs w:val="28"/>
              </w:rPr>
            </w:pPr>
            <w:r w:rsidRPr="002144F9">
              <w:rPr>
                <w:rFonts w:ascii="Times New Roman" w:hAnsi="Times New Roman"/>
                <w:b/>
                <w:bCs/>
                <w:sz w:val="28"/>
                <w:szCs w:val="28"/>
              </w:rPr>
              <w:t>У</w:t>
            </w:r>
          </w:p>
        </w:tc>
        <w:tc>
          <w:tcPr>
            <w:tcW w:w="4252" w:type="dxa"/>
          </w:tcPr>
          <w:p w:rsidR="005E705A" w:rsidRPr="002144F9" w:rsidRDefault="005E705A" w:rsidP="001C6A93">
            <w:pPr>
              <w:pStyle w:val="a3"/>
              <w:ind w:left="0"/>
              <w:rPr>
                <w:rFonts w:ascii="Times New Roman" w:hAnsi="Times New Roman"/>
                <w:sz w:val="28"/>
                <w:szCs w:val="28"/>
              </w:rPr>
            </w:pPr>
            <w:r w:rsidRPr="002144F9">
              <w:rPr>
                <w:rFonts w:ascii="Times New Roman" w:hAnsi="Times New Roman"/>
                <w:sz w:val="28"/>
                <w:szCs w:val="28"/>
              </w:rPr>
              <w:t>Инвалиды с нарушениями умственного развития</w:t>
            </w:r>
          </w:p>
        </w:tc>
        <w:tc>
          <w:tcPr>
            <w:tcW w:w="2410" w:type="dxa"/>
          </w:tcPr>
          <w:p w:rsidR="005E705A" w:rsidRPr="002144F9" w:rsidRDefault="005E705A" w:rsidP="001C6A93">
            <w:pPr>
              <w:pStyle w:val="a3"/>
              <w:ind w:left="0"/>
              <w:jc w:val="center"/>
              <w:rPr>
                <w:rFonts w:ascii="Times New Roman" w:hAnsi="Times New Roman"/>
                <w:sz w:val="24"/>
                <w:szCs w:val="24"/>
              </w:rPr>
            </w:pPr>
            <w:r>
              <w:rPr>
                <w:rFonts w:ascii="Times New Roman" w:hAnsi="Times New Roman"/>
                <w:noProof/>
                <w:color w:val="2D2D2D"/>
                <w:sz w:val="21"/>
                <w:szCs w:val="21"/>
                <w:lang w:eastAsia="ru-RU"/>
              </w:rPr>
              <w:drawing>
                <wp:inline distT="0" distB="0" distL="0" distR="0">
                  <wp:extent cx="428625" cy="400050"/>
                  <wp:effectExtent l="0" t="0" r="9525" b="0"/>
                  <wp:docPr id="1" name="Рисунок 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bl>
    <w:p w:rsidR="005E705A" w:rsidRPr="003B619E" w:rsidRDefault="005E705A" w:rsidP="005E705A">
      <w:pPr>
        <w:pStyle w:val="a3"/>
        <w:spacing w:after="0"/>
        <w:ind w:left="900"/>
        <w:rPr>
          <w:rFonts w:ascii="Times New Roman" w:hAnsi="Times New Roman"/>
          <w:sz w:val="28"/>
          <w:szCs w:val="28"/>
        </w:rPr>
      </w:pP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sz w:val="24"/>
          <w:szCs w:val="24"/>
        </w:rPr>
        <w:lastRenderedPageBreak/>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5E705A" w:rsidRDefault="005E705A" w:rsidP="005E705A">
      <w:pPr>
        <w:pStyle w:val="a7"/>
        <w:jc w:val="center"/>
        <w:rPr>
          <w:rFonts w:ascii="Times New Roman" w:hAnsi="Times New Roman"/>
          <w:b/>
          <w:sz w:val="24"/>
          <w:szCs w:val="24"/>
        </w:rPr>
      </w:pPr>
    </w:p>
    <w:p w:rsidR="005E705A" w:rsidRDefault="005E705A" w:rsidP="005E705A">
      <w:pPr>
        <w:pStyle w:val="a7"/>
        <w:jc w:val="center"/>
        <w:rPr>
          <w:rFonts w:ascii="Times New Roman" w:hAnsi="Times New Roman"/>
          <w:b/>
          <w:sz w:val="24"/>
          <w:szCs w:val="24"/>
        </w:rPr>
      </w:pPr>
      <w:r w:rsidRPr="00324A16">
        <w:rPr>
          <w:rFonts w:ascii="Times New Roman" w:hAnsi="Times New Roman"/>
          <w:b/>
          <w:sz w:val="24"/>
          <w:szCs w:val="24"/>
        </w:rPr>
        <w:t>Краткая характеристика барьеров окружающей среды для инвалидов разных форм</w:t>
      </w:r>
    </w:p>
    <w:p w:rsidR="005E705A" w:rsidRPr="00324A16" w:rsidRDefault="005E705A" w:rsidP="005E705A">
      <w:pPr>
        <w:pStyle w:val="a7"/>
        <w:jc w:val="center"/>
        <w:rPr>
          <w:rFonts w:ascii="Times New Roman" w:hAnsi="Times New Roman"/>
          <w:b/>
          <w:sz w:val="24"/>
          <w:szCs w:val="24"/>
        </w:rPr>
      </w:pP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i/>
          <w:sz w:val="24"/>
          <w:szCs w:val="24"/>
        </w:rPr>
        <w:t>Для инвалидов, передвигающихся на креслах-колясках,</w:t>
      </w:r>
      <w:r w:rsidRPr="00324A16">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5E705A" w:rsidRPr="00324A16" w:rsidRDefault="005E705A" w:rsidP="005E705A">
      <w:pPr>
        <w:pStyle w:val="a7"/>
        <w:ind w:firstLine="708"/>
        <w:jc w:val="both"/>
        <w:rPr>
          <w:rFonts w:ascii="Times New Roman" w:hAnsi="Times New Roman"/>
          <w:i/>
          <w:sz w:val="24"/>
          <w:szCs w:val="24"/>
        </w:rPr>
      </w:pPr>
      <w:r w:rsidRPr="00324A16">
        <w:rPr>
          <w:rFonts w:ascii="Times New Roman" w:hAnsi="Times New Roman"/>
          <w:i/>
          <w:sz w:val="24"/>
          <w:szCs w:val="24"/>
        </w:rPr>
        <w:t xml:space="preserve">Для инвалидов с нарушениями опорно-двигательного аппарата </w:t>
      </w:r>
      <w:r w:rsidRPr="00324A16">
        <w:rPr>
          <w:rFonts w:ascii="Times New Roman" w:hAnsi="Times New Roman"/>
          <w:sz w:val="24"/>
          <w:szCs w:val="24"/>
        </w:rPr>
        <w:t>барьерами различной степени выраженности могут быть:</w:t>
      </w:r>
    </w:p>
    <w:p w:rsidR="005E705A" w:rsidRPr="00324A16" w:rsidRDefault="005E705A" w:rsidP="005E705A">
      <w:pPr>
        <w:pStyle w:val="a7"/>
        <w:jc w:val="both"/>
        <w:rPr>
          <w:rFonts w:ascii="Times New Roman" w:hAnsi="Times New Roman"/>
          <w:sz w:val="24"/>
          <w:szCs w:val="24"/>
        </w:rPr>
      </w:pPr>
      <w:r w:rsidRPr="00324A16">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5E705A" w:rsidRPr="00324A16" w:rsidRDefault="005E705A" w:rsidP="005E705A">
      <w:pPr>
        <w:pStyle w:val="a7"/>
        <w:jc w:val="both"/>
        <w:rPr>
          <w:rFonts w:ascii="Times New Roman" w:hAnsi="Times New Roman"/>
          <w:sz w:val="24"/>
          <w:szCs w:val="24"/>
        </w:rPr>
      </w:pPr>
      <w:r w:rsidRPr="00324A16">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i/>
          <w:sz w:val="24"/>
          <w:szCs w:val="24"/>
        </w:rPr>
        <w:t>Для инвалидов с нарушениями  зрения</w:t>
      </w:r>
      <w:r w:rsidRPr="00324A16">
        <w:rPr>
          <w:rFonts w:ascii="Times New Roman" w:hAnsi="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i/>
          <w:sz w:val="24"/>
          <w:szCs w:val="24"/>
        </w:rPr>
        <w:t xml:space="preserve">Для инвалидов с нарушениями слуха </w:t>
      </w:r>
      <w:r w:rsidRPr="00324A16">
        <w:rPr>
          <w:rFonts w:ascii="Times New Roman" w:hAnsi="Times New Roman"/>
          <w:sz w:val="24"/>
          <w:szCs w:val="24"/>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кохлеарнымиимплантами, отсутствие  сурдопереводчика, тифлосурдопереводчика и др. информационные барьеры.</w:t>
      </w: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i/>
          <w:sz w:val="24"/>
          <w:szCs w:val="24"/>
        </w:rPr>
        <w:t>Для инвалидов с нарушениями   умственного развития</w:t>
      </w:r>
      <w:r w:rsidRPr="00324A16">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sz w:val="24"/>
          <w:szCs w:val="24"/>
        </w:rPr>
        <w:t>Общие рекомендации для специалистов по устранению барьеров для инвалидов с разными формами инвалидности.</w:t>
      </w: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sz w:val="24"/>
          <w:szCs w:val="24"/>
        </w:rPr>
        <w:t>Общие рекомендации по устранению барьеров окружающей среды на объектах социальной инфраструктуры представлены в таблице.</w:t>
      </w:r>
    </w:p>
    <w:p w:rsidR="005E705A" w:rsidRPr="00324A16" w:rsidRDefault="005E705A" w:rsidP="005E705A">
      <w:pPr>
        <w:pStyle w:val="a7"/>
        <w:ind w:firstLine="708"/>
        <w:jc w:val="both"/>
        <w:rPr>
          <w:rFonts w:ascii="Times New Roman" w:hAnsi="Times New Roman"/>
          <w:sz w:val="24"/>
          <w:szCs w:val="24"/>
        </w:rPr>
      </w:pPr>
      <w:r w:rsidRPr="00324A16">
        <w:rPr>
          <w:rFonts w:ascii="Times New Roman" w:hAnsi="Times New Roman"/>
          <w:sz w:val="24"/>
          <w:szCs w:val="24"/>
        </w:rPr>
        <w:t>Общие рекомендации по устранению барьеров окружающей среды для инвалидов с разными формами инвалидности</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2980"/>
        <w:gridCol w:w="6591"/>
      </w:tblGrid>
      <w:tr w:rsidR="005E705A" w:rsidRPr="003B619E" w:rsidTr="001C6A93">
        <w:tc>
          <w:tcPr>
            <w:tcW w:w="3085" w:type="dxa"/>
            <w:tcBorders>
              <w:bottom w:val="single" w:sz="12" w:space="0" w:color="666666"/>
            </w:tcBorders>
            <w:shd w:val="clear" w:color="auto" w:fill="BDD6EE"/>
          </w:tcPr>
          <w:p w:rsidR="005E705A" w:rsidRPr="002144F9" w:rsidRDefault="005E705A" w:rsidP="001C6A93">
            <w:pPr>
              <w:autoSpaceDE w:val="0"/>
              <w:autoSpaceDN w:val="0"/>
              <w:adjustRightInd w:val="0"/>
              <w:jc w:val="center"/>
              <w:rPr>
                <w:rFonts w:ascii="Times New Roman" w:hAnsi="Times New Roman"/>
                <w:b/>
                <w:bCs/>
                <w:sz w:val="28"/>
                <w:szCs w:val="28"/>
              </w:rPr>
            </w:pPr>
            <w:r w:rsidRPr="002144F9">
              <w:rPr>
                <w:rFonts w:ascii="Times New Roman" w:hAnsi="Times New Roman"/>
                <w:b/>
                <w:bCs/>
                <w:sz w:val="28"/>
                <w:szCs w:val="28"/>
              </w:rPr>
              <w:t>Основные формы инвалидности</w:t>
            </w:r>
          </w:p>
        </w:tc>
        <w:tc>
          <w:tcPr>
            <w:tcW w:w="7513" w:type="dxa"/>
            <w:tcBorders>
              <w:bottom w:val="single" w:sz="12" w:space="0" w:color="666666"/>
            </w:tcBorders>
            <w:shd w:val="clear" w:color="auto" w:fill="BDD6EE"/>
          </w:tcPr>
          <w:p w:rsidR="005E705A" w:rsidRPr="002144F9" w:rsidRDefault="005E705A" w:rsidP="001C6A93">
            <w:pPr>
              <w:autoSpaceDE w:val="0"/>
              <w:autoSpaceDN w:val="0"/>
              <w:adjustRightInd w:val="0"/>
              <w:jc w:val="center"/>
              <w:rPr>
                <w:rFonts w:ascii="Times New Roman" w:hAnsi="Times New Roman"/>
                <w:b/>
                <w:bCs/>
                <w:sz w:val="28"/>
                <w:szCs w:val="28"/>
              </w:rPr>
            </w:pPr>
            <w:r w:rsidRPr="002144F9">
              <w:rPr>
                <w:rFonts w:ascii="Times New Roman" w:hAnsi="Times New Roman"/>
                <w:b/>
                <w:bCs/>
                <w:sz w:val="28"/>
                <w:szCs w:val="28"/>
              </w:rPr>
              <w:t>Общие рекомендации по устранению барьеров окружающей среды</w:t>
            </w:r>
          </w:p>
        </w:tc>
      </w:tr>
      <w:tr w:rsidR="005E705A" w:rsidRPr="003B619E" w:rsidTr="001C6A93">
        <w:tc>
          <w:tcPr>
            <w:tcW w:w="3085" w:type="dxa"/>
          </w:tcPr>
          <w:p w:rsidR="005E705A" w:rsidRPr="002144F9" w:rsidRDefault="005E705A" w:rsidP="001C6A93">
            <w:pPr>
              <w:pStyle w:val="a3"/>
              <w:autoSpaceDE w:val="0"/>
              <w:autoSpaceDN w:val="0"/>
              <w:adjustRightInd w:val="0"/>
              <w:ind w:left="0"/>
              <w:rPr>
                <w:rFonts w:ascii="Times New Roman" w:hAnsi="Times New Roman"/>
                <w:b/>
                <w:bCs/>
                <w:sz w:val="28"/>
                <w:szCs w:val="28"/>
              </w:rPr>
            </w:pPr>
            <w:r w:rsidRPr="002144F9">
              <w:rPr>
                <w:rFonts w:ascii="Times New Roman" w:hAnsi="Times New Roman"/>
                <w:b/>
                <w:bCs/>
                <w:sz w:val="28"/>
                <w:szCs w:val="28"/>
              </w:rPr>
              <w:t>Инвалиды, передвигающиеся на креслах-колясках</w:t>
            </w:r>
          </w:p>
        </w:tc>
        <w:tc>
          <w:tcPr>
            <w:tcW w:w="7513" w:type="dxa"/>
          </w:tcPr>
          <w:p w:rsidR="005E705A" w:rsidRPr="002144F9" w:rsidRDefault="005E705A" w:rsidP="001C6A93">
            <w:pPr>
              <w:autoSpaceDE w:val="0"/>
              <w:autoSpaceDN w:val="0"/>
              <w:adjustRightInd w:val="0"/>
              <w:rPr>
                <w:rFonts w:ascii="Times New Roman" w:hAnsi="Times New Roman"/>
                <w:sz w:val="28"/>
                <w:szCs w:val="28"/>
              </w:rPr>
            </w:pPr>
            <w:r w:rsidRPr="002144F9">
              <w:rPr>
                <w:rFonts w:ascii="Times New Roman" w:hAnsi="Times New Roman"/>
                <w:sz w:val="28"/>
                <w:szCs w:val="28"/>
              </w:rPr>
              <w:t xml:space="preserve">Устранение физических барьеров на пути к месту предоставления услуг, альтернативные формы оказания услуг (в т.ч.) на дому, удобное размещение </w:t>
            </w:r>
            <w:r w:rsidRPr="002144F9">
              <w:rPr>
                <w:rFonts w:ascii="Times New Roman" w:hAnsi="Times New Roman"/>
                <w:sz w:val="28"/>
                <w:szCs w:val="28"/>
              </w:rPr>
              <w:lastRenderedPageBreak/>
              <w:t xml:space="preserve">информации, организация работы помощников </w:t>
            </w:r>
          </w:p>
        </w:tc>
      </w:tr>
      <w:tr w:rsidR="005E705A" w:rsidRPr="003B619E" w:rsidTr="001C6A93">
        <w:tc>
          <w:tcPr>
            <w:tcW w:w="3085" w:type="dxa"/>
          </w:tcPr>
          <w:p w:rsidR="005E705A" w:rsidRPr="002144F9" w:rsidRDefault="005E705A" w:rsidP="001C6A93">
            <w:pPr>
              <w:pStyle w:val="a3"/>
              <w:autoSpaceDE w:val="0"/>
              <w:autoSpaceDN w:val="0"/>
              <w:adjustRightInd w:val="0"/>
              <w:ind w:left="0"/>
              <w:rPr>
                <w:rFonts w:ascii="Times New Roman" w:hAnsi="Times New Roman"/>
                <w:b/>
                <w:bCs/>
                <w:sz w:val="28"/>
                <w:szCs w:val="28"/>
              </w:rPr>
            </w:pPr>
            <w:r w:rsidRPr="002144F9">
              <w:rPr>
                <w:rFonts w:ascii="Times New Roman" w:hAnsi="Times New Roman"/>
                <w:b/>
                <w:bCs/>
                <w:sz w:val="28"/>
                <w:szCs w:val="28"/>
              </w:rPr>
              <w:lastRenderedPageBreak/>
              <w:t>Инвалиды с нарушениями опорно-двигательного аппарата</w:t>
            </w:r>
          </w:p>
        </w:tc>
        <w:tc>
          <w:tcPr>
            <w:tcW w:w="7513" w:type="dxa"/>
          </w:tcPr>
          <w:p w:rsidR="005E705A" w:rsidRPr="002144F9" w:rsidRDefault="005E705A" w:rsidP="001C6A93">
            <w:pPr>
              <w:autoSpaceDE w:val="0"/>
              <w:autoSpaceDN w:val="0"/>
              <w:adjustRightInd w:val="0"/>
              <w:rPr>
                <w:rFonts w:ascii="Times New Roman" w:hAnsi="Times New Roman"/>
                <w:sz w:val="28"/>
                <w:szCs w:val="28"/>
              </w:rPr>
            </w:pPr>
            <w:r w:rsidRPr="002144F9">
              <w:rPr>
                <w:rFonts w:ascii="Times New Roman" w:hAnsi="Times New Roman"/>
                <w:sz w:val="28"/>
                <w:szCs w:val="28"/>
              </w:rPr>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5E705A" w:rsidRPr="003B619E" w:rsidTr="001C6A93">
        <w:tc>
          <w:tcPr>
            <w:tcW w:w="3085" w:type="dxa"/>
          </w:tcPr>
          <w:p w:rsidR="005E705A" w:rsidRPr="002144F9" w:rsidRDefault="005E705A" w:rsidP="001C6A93">
            <w:pPr>
              <w:pStyle w:val="a3"/>
              <w:autoSpaceDE w:val="0"/>
              <w:autoSpaceDN w:val="0"/>
              <w:adjustRightInd w:val="0"/>
              <w:ind w:left="0"/>
              <w:rPr>
                <w:rFonts w:ascii="Times New Roman" w:hAnsi="Times New Roman"/>
                <w:b/>
                <w:bCs/>
                <w:sz w:val="28"/>
                <w:szCs w:val="28"/>
              </w:rPr>
            </w:pPr>
            <w:r w:rsidRPr="002144F9">
              <w:rPr>
                <w:rFonts w:ascii="Times New Roman" w:hAnsi="Times New Roman"/>
                <w:b/>
                <w:bCs/>
                <w:sz w:val="28"/>
                <w:szCs w:val="28"/>
              </w:rPr>
              <w:t>Инвалиды с нарушениями зрения</w:t>
            </w:r>
          </w:p>
        </w:tc>
        <w:tc>
          <w:tcPr>
            <w:tcW w:w="7513" w:type="dxa"/>
          </w:tcPr>
          <w:p w:rsidR="005E705A" w:rsidRPr="002144F9" w:rsidRDefault="005E705A" w:rsidP="001C6A93">
            <w:pPr>
              <w:autoSpaceDE w:val="0"/>
              <w:autoSpaceDN w:val="0"/>
              <w:adjustRightInd w:val="0"/>
              <w:rPr>
                <w:rFonts w:ascii="Times New Roman" w:hAnsi="Times New Roman"/>
                <w:sz w:val="28"/>
                <w:szCs w:val="28"/>
              </w:rPr>
            </w:pPr>
            <w:r w:rsidRPr="002144F9">
              <w:rPr>
                <w:rFonts w:ascii="Times New Roman" w:hAnsi="Times New Roman"/>
                <w:sz w:val="28"/>
                <w:szCs w:val="28"/>
              </w:rPr>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5E705A" w:rsidRPr="003B619E" w:rsidTr="001C6A93">
        <w:tc>
          <w:tcPr>
            <w:tcW w:w="3085" w:type="dxa"/>
          </w:tcPr>
          <w:p w:rsidR="005E705A" w:rsidRPr="002144F9" w:rsidRDefault="005E705A" w:rsidP="001C6A93">
            <w:pPr>
              <w:pStyle w:val="a3"/>
              <w:autoSpaceDE w:val="0"/>
              <w:autoSpaceDN w:val="0"/>
              <w:adjustRightInd w:val="0"/>
              <w:ind w:left="0"/>
              <w:rPr>
                <w:rFonts w:ascii="Times New Roman" w:hAnsi="Times New Roman"/>
                <w:b/>
                <w:bCs/>
                <w:sz w:val="28"/>
                <w:szCs w:val="28"/>
              </w:rPr>
            </w:pPr>
            <w:r w:rsidRPr="002144F9">
              <w:rPr>
                <w:rFonts w:ascii="Times New Roman" w:hAnsi="Times New Roman"/>
                <w:b/>
                <w:bCs/>
                <w:sz w:val="28"/>
                <w:szCs w:val="28"/>
              </w:rPr>
              <w:t>Инвалиды с нарушениями слуха</w:t>
            </w:r>
          </w:p>
        </w:tc>
        <w:tc>
          <w:tcPr>
            <w:tcW w:w="7513" w:type="dxa"/>
          </w:tcPr>
          <w:p w:rsidR="005E705A" w:rsidRPr="002144F9" w:rsidRDefault="005E705A" w:rsidP="001C6A93">
            <w:pPr>
              <w:autoSpaceDE w:val="0"/>
              <w:autoSpaceDN w:val="0"/>
              <w:adjustRightInd w:val="0"/>
              <w:rPr>
                <w:rFonts w:ascii="Times New Roman" w:hAnsi="Times New Roman"/>
                <w:sz w:val="28"/>
                <w:szCs w:val="28"/>
              </w:rPr>
            </w:pPr>
            <w:r w:rsidRPr="002144F9">
              <w:rPr>
                <w:rFonts w:ascii="Times New Roman" w:hAnsi="Times New Roman"/>
                <w:sz w:val="28"/>
                <w:szCs w:val="28"/>
              </w:rPr>
              <w:t>Устранение барьеров по предоставлению информации, допуск сурдопереводчика</w:t>
            </w:r>
          </w:p>
        </w:tc>
      </w:tr>
      <w:tr w:rsidR="005E705A" w:rsidRPr="003B619E" w:rsidTr="001C6A93">
        <w:tc>
          <w:tcPr>
            <w:tcW w:w="3085" w:type="dxa"/>
          </w:tcPr>
          <w:p w:rsidR="005E705A" w:rsidRPr="002144F9" w:rsidRDefault="005E705A" w:rsidP="001C6A93">
            <w:pPr>
              <w:pStyle w:val="a3"/>
              <w:autoSpaceDE w:val="0"/>
              <w:autoSpaceDN w:val="0"/>
              <w:adjustRightInd w:val="0"/>
              <w:ind w:left="0"/>
              <w:rPr>
                <w:rFonts w:ascii="Times New Roman" w:hAnsi="Times New Roman"/>
                <w:b/>
                <w:bCs/>
                <w:sz w:val="28"/>
                <w:szCs w:val="28"/>
              </w:rPr>
            </w:pPr>
            <w:r w:rsidRPr="002144F9">
              <w:rPr>
                <w:rFonts w:ascii="Times New Roman" w:hAnsi="Times New Roman"/>
                <w:b/>
                <w:bCs/>
                <w:sz w:val="28"/>
                <w:szCs w:val="28"/>
              </w:rPr>
              <w:t>Инвалиды с нарушениями умственного развития</w:t>
            </w:r>
          </w:p>
        </w:tc>
        <w:tc>
          <w:tcPr>
            <w:tcW w:w="7513" w:type="dxa"/>
          </w:tcPr>
          <w:p w:rsidR="005E705A" w:rsidRPr="002144F9" w:rsidRDefault="005E705A" w:rsidP="001C6A93">
            <w:pPr>
              <w:autoSpaceDE w:val="0"/>
              <w:autoSpaceDN w:val="0"/>
              <w:adjustRightInd w:val="0"/>
              <w:rPr>
                <w:rFonts w:ascii="Times New Roman" w:hAnsi="Times New Roman"/>
                <w:sz w:val="28"/>
                <w:szCs w:val="28"/>
              </w:rPr>
            </w:pPr>
            <w:r w:rsidRPr="002144F9">
              <w:rPr>
                <w:rFonts w:ascii="Times New Roman" w:hAnsi="Times New Roman"/>
                <w:sz w:val="28"/>
                <w:szCs w:val="28"/>
              </w:rPr>
              <w:t>Устранение барьеров по предоставлению информации («ясный язык» или «легкое чтение»), организация сопровождения</w:t>
            </w:r>
          </w:p>
        </w:tc>
      </w:tr>
    </w:tbl>
    <w:p w:rsidR="005E705A" w:rsidRDefault="005E705A" w:rsidP="005E705A">
      <w:pPr>
        <w:spacing w:after="0" w:line="240" w:lineRule="auto"/>
        <w:rPr>
          <w:rFonts w:ascii="Times New Roman" w:hAnsi="Times New Roman"/>
          <w:b/>
          <w:sz w:val="28"/>
          <w:szCs w:val="28"/>
        </w:rPr>
      </w:pPr>
    </w:p>
    <w:p w:rsidR="005E705A" w:rsidRPr="00140F42" w:rsidRDefault="005E705A" w:rsidP="005E705A">
      <w:pPr>
        <w:pStyle w:val="a7"/>
        <w:jc w:val="center"/>
        <w:rPr>
          <w:rFonts w:ascii="Times New Roman" w:hAnsi="Times New Roman"/>
          <w:b/>
          <w:sz w:val="28"/>
          <w:szCs w:val="28"/>
        </w:rPr>
      </w:pPr>
      <w:r w:rsidRPr="00140F42">
        <w:rPr>
          <w:rFonts w:ascii="Times New Roman" w:hAnsi="Times New Roman"/>
          <w:b/>
          <w:sz w:val="28"/>
          <w:szCs w:val="28"/>
        </w:rPr>
        <w:t>Этика общения с инвалидами</w:t>
      </w:r>
    </w:p>
    <w:p w:rsidR="005E705A" w:rsidRPr="00140F42" w:rsidRDefault="005E705A" w:rsidP="005E705A">
      <w:pPr>
        <w:pStyle w:val="a7"/>
        <w:jc w:val="both"/>
        <w:rPr>
          <w:rFonts w:ascii="Times New Roman" w:hAnsi="Times New Roman"/>
          <w:sz w:val="24"/>
          <w:szCs w:val="24"/>
        </w:rPr>
      </w:pPr>
    </w:p>
    <w:p w:rsidR="005E705A" w:rsidRPr="00140F42" w:rsidRDefault="005E705A" w:rsidP="005E705A">
      <w:pPr>
        <w:pStyle w:val="a7"/>
        <w:ind w:firstLine="708"/>
        <w:jc w:val="both"/>
        <w:rPr>
          <w:rFonts w:ascii="Times New Roman" w:hAnsi="Times New Roman"/>
          <w:sz w:val="24"/>
          <w:szCs w:val="24"/>
        </w:rPr>
      </w:pPr>
      <w:r w:rsidRPr="00140F42">
        <w:rPr>
          <w:rFonts w:ascii="Times New Roman" w:hAnsi="Times New Roman"/>
          <w:sz w:val="24"/>
          <w:szCs w:val="24"/>
        </w:rPr>
        <w:t xml:space="preserve">Составной частью философии социальной защиты инвалидов является философия независимой жизни. Понятие «независимая жизнь» в концептуальном значении подразумевает два взаимосвязанных момента: </w:t>
      </w:r>
    </w:p>
    <w:p w:rsidR="005E705A" w:rsidRPr="00140F42" w:rsidRDefault="005E705A" w:rsidP="005E705A">
      <w:pPr>
        <w:pStyle w:val="a7"/>
        <w:ind w:firstLine="708"/>
        <w:jc w:val="both"/>
        <w:rPr>
          <w:rFonts w:ascii="Times New Roman" w:hAnsi="Times New Roman"/>
          <w:sz w:val="24"/>
          <w:szCs w:val="24"/>
        </w:rPr>
      </w:pPr>
      <w:r w:rsidRPr="00140F42">
        <w:rPr>
          <w:rFonts w:ascii="Times New Roman" w:hAnsi="Times New Roman"/>
          <w:sz w:val="24"/>
          <w:szCs w:val="24"/>
        </w:rPr>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5E705A" w:rsidRPr="00140F42" w:rsidRDefault="005E705A" w:rsidP="005E705A">
      <w:pPr>
        <w:pStyle w:val="a7"/>
        <w:ind w:firstLine="708"/>
        <w:jc w:val="both"/>
        <w:rPr>
          <w:rFonts w:ascii="Times New Roman" w:hAnsi="Times New Roman"/>
          <w:sz w:val="24"/>
          <w:szCs w:val="24"/>
        </w:rPr>
      </w:pPr>
      <w:r w:rsidRPr="00140F42">
        <w:rPr>
          <w:rFonts w:ascii="Times New Roman" w:hAnsi="Times New Roman"/>
          <w:sz w:val="24"/>
          <w:szCs w:val="24"/>
        </w:rPr>
        <w:t xml:space="preserve">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 </w:t>
      </w:r>
    </w:p>
    <w:p w:rsidR="005E705A" w:rsidRPr="00140F42" w:rsidRDefault="005E705A" w:rsidP="005E705A">
      <w:pPr>
        <w:pStyle w:val="a7"/>
        <w:ind w:firstLine="708"/>
        <w:jc w:val="both"/>
        <w:rPr>
          <w:rFonts w:ascii="Times New Roman" w:hAnsi="Times New Roman"/>
          <w:sz w:val="24"/>
          <w:szCs w:val="24"/>
        </w:rPr>
      </w:pPr>
      <w:r w:rsidRPr="00140F42">
        <w:rPr>
          <w:rFonts w:ascii="Times New Roman" w:hAnsi="Times New Roman"/>
          <w:sz w:val="24"/>
          <w:szCs w:val="24"/>
        </w:rPr>
        <w:t>Общие принципы и цели независимости инвалида сформулированы в Декларации независимости инвалида.</w:t>
      </w:r>
    </w:p>
    <w:p w:rsidR="005E705A" w:rsidRPr="00FD55AA" w:rsidRDefault="005E705A" w:rsidP="005E705A">
      <w:pPr>
        <w:jc w:val="center"/>
        <w:rPr>
          <w:rFonts w:ascii="Times New Roman" w:eastAsia="Times New Roman" w:hAnsi="Times New Roman"/>
          <w:bCs/>
          <w:sz w:val="28"/>
          <w:szCs w:val="28"/>
          <w:lang w:eastAsia="ru-RU"/>
        </w:rPr>
      </w:pPr>
      <w:bookmarkStart w:id="1" w:name="_Toc424478815"/>
      <w:r w:rsidRPr="00FD55AA">
        <w:rPr>
          <w:rFonts w:ascii="Times New Roman" w:eastAsia="Times New Roman" w:hAnsi="Times New Roman"/>
          <w:bCs/>
          <w:sz w:val="28"/>
          <w:szCs w:val="28"/>
          <w:lang w:eastAsia="ru-RU"/>
        </w:rPr>
        <w:t>ДЕКЛАРАЦИЯ НЕЗАВИСИМОСТИ ИНВАЛИДА</w:t>
      </w:r>
      <w:bookmarkEnd w:id="1"/>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Не рассматривайте мою инвалидность как проблему.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Не надо меня жалеть, я не так слаб, как кажется.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Не рассматривайте меня как пациента, так как я просто ваш соотечественник.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Не старайтесь изменить меня. У вас нет на это права.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Не пытайтесь руководить мною. Я имею право на собственную жизнь, как любая личность.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lastRenderedPageBreak/>
        <w:t xml:space="preserve">Не учите быть меня покорным, смиренным и вежливым. Не делайте мне одолжения.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Поддержите меня, чтобы я мог по мере сил внести свой вклад в общество.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Помогите мне познать то, что я хочу.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Будьте со мной, даже когда мы боремся друг с другом.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Не восхищайтесь мною. Желание жить полноценной жизнью не заслуживает восхищения.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Узнайте меня получше. Мы можем стать друзьями.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Будьте союзниками в борьбе против тех, кто пользуется мною для собственного удовлетворения. </w:t>
      </w:r>
    </w:p>
    <w:p w:rsidR="005E705A" w:rsidRPr="00140F42" w:rsidRDefault="005E705A" w:rsidP="005E705A">
      <w:pPr>
        <w:pStyle w:val="a7"/>
        <w:rPr>
          <w:rFonts w:ascii="Times New Roman" w:hAnsi="Times New Roman"/>
          <w:sz w:val="24"/>
          <w:szCs w:val="24"/>
          <w:lang w:eastAsia="ru-RU"/>
        </w:rPr>
      </w:pPr>
      <w:r w:rsidRPr="00140F42">
        <w:rPr>
          <w:rFonts w:ascii="Times New Roman" w:hAnsi="Times New Roman"/>
          <w:sz w:val="24"/>
          <w:szCs w:val="24"/>
          <w:lang w:eastAsia="ru-RU"/>
        </w:rPr>
        <w:t xml:space="preserve">Давайте уважать друг друга. Ведь уважение предполагает равенство. Слушайте, поддерживайте и действуйте.  </w:t>
      </w:r>
    </w:p>
    <w:p w:rsidR="005E705A" w:rsidRPr="00FD55AA" w:rsidRDefault="005E705A" w:rsidP="005E705A">
      <w:pPr>
        <w:shd w:val="clear" w:color="auto" w:fill="FFFFFF"/>
        <w:spacing w:after="0" w:line="360" w:lineRule="auto"/>
        <w:jc w:val="center"/>
        <w:rPr>
          <w:rFonts w:ascii="Times New Roman" w:eastAsia="Times New Roman" w:hAnsi="Times New Roman"/>
          <w:b/>
          <w:sz w:val="28"/>
          <w:szCs w:val="28"/>
          <w:lang w:eastAsia="ru-RU"/>
        </w:rPr>
      </w:pPr>
      <w:r w:rsidRPr="00FD55AA">
        <w:rPr>
          <w:rFonts w:ascii="Times New Roman" w:eastAsia="Times New Roman" w:hAnsi="Times New Roman"/>
          <w:b/>
          <w:sz w:val="28"/>
          <w:szCs w:val="28"/>
          <w:lang w:eastAsia="ru-RU"/>
        </w:rPr>
        <w:t>Правила э</w:t>
      </w:r>
      <w:r>
        <w:rPr>
          <w:rFonts w:ascii="Times New Roman" w:eastAsia="Times New Roman" w:hAnsi="Times New Roman"/>
          <w:b/>
          <w:sz w:val="28"/>
          <w:szCs w:val="28"/>
          <w:lang w:eastAsia="ru-RU"/>
        </w:rPr>
        <w:t>тикета при общении с инвалидами</w:t>
      </w:r>
    </w:p>
    <w:p w:rsidR="005E705A" w:rsidRPr="00140F42" w:rsidRDefault="005E705A" w:rsidP="005E705A">
      <w:pPr>
        <w:pStyle w:val="a7"/>
        <w:ind w:firstLine="708"/>
        <w:jc w:val="both"/>
        <w:rPr>
          <w:rFonts w:ascii="Times New Roman" w:hAnsi="Times New Roman"/>
          <w:sz w:val="24"/>
          <w:szCs w:val="24"/>
        </w:rPr>
      </w:pPr>
      <w:r w:rsidRPr="00140F42">
        <w:rPr>
          <w:rFonts w:ascii="Times New Roman" w:hAnsi="Times New Roman"/>
          <w:sz w:val="24"/>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5E705A" w:rsidRPr="00140F42" w:rsidRDefault="005E705A" w:rsidP="005E705A">
      <w:pPr>
        <w:pStyle w:val="a7"/>
        <w:jc w:val="both"/>
        <w:rPr>
          <w:rFonts w:ascii="Times New Roman" w:eastAsia="Times New Roman" w:hAnsi="Times New Roman"/>
          <w:sz w:val="24"/>
          <w:szCs w:val="24"/>
          <w:lang w:eastAsia="ru-RU"/>
        </w:rPr>
      </w:pPr>
      <w:r w:rsidRPr="00140F42">
        <w:rPr>
          <w:rFonts w:ascii="Times New Roman" w:eastAsia="Times New Roman" w:hAnsi="Times New Roman"/>
          <w:bCs/>
          <w:sz w:val="24"/>
          <w:szCs w:val="24"/>
          <w:lang w:eastAsia="ru-RU"/>
        </w:rPr>
        <w:t>Совокупность способностей, знаний и умений, необходимых для эффективного общения при оказаниипомощи инвалидам в преодолении барьеров называется</w:t>
      </w:r>
      <w:r w:rsidRPr="00140F42">
        <w:rPr>
          <w:rFonts w:ascii="Times New Roman" w:eastAsia="Times New Roman" w:hAnsi="Times New Roman"/>
          <w:b/>
          <w:bCs/>
          <w:sz w:val="24"/>
          <w:szCs w:val="24"/>
          <w:lang w:eastAsia="ru-RU"/>
        </w:rPr>
        <w:t xml:space="preserve"> коммуникативная эффективность</w:t>
      </w:r>
      <w:r w:rsidRPr="00140F42">
        <w:rPr>
          <w:rFonts w:ascii="Times New Roman" w:eastAsia="Times New Roman" w:hAnsi="Times New Roman"/>
          <w:sz w:val="24"/>
          <w:szCs w:val="24"/>
          <w:lang w:eastAsia="ru-RU"/>
        </w:rPr>
        <w:t>.</w:t>
      </w:r>
    </w:p>
    <w:p w:rsidR="005E705A" w:rsidRPr="00140F42" w:rsidRDefault="005E705A" w:rsidP="005E705A">
      <w:pPr>
        <w:pStyle w:val="a7"/>
        <w:ind w:firstLine="708"/>
        <w:jc w:val="both"/>
        <w:rPr>
          <w:rFonts w:ascii="Times New Roman" w:eastAsia="Times New Roman" w:hAnsi="Times New Roman"/>
          <w:sz w:val="24"/>
          <w:szCs w:val="24"/>
          <w:lang w:eastAsia="ru-RU"/>
        </w:rPr>
      </w:pPr>
      <w:r w:rsidRPr="00140F42">
        <w:rPr>
          <w:rFonts w:ascii="Times New Roman" w:eastAsia="Times New Roman" w:hAnsi="Times New Roman"/>
          <w:sz w:val="24"/>
          <w:szCs w:val="24"/>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140F42">
        <w:rPr>
          <w:rFonts w:ascii="Times New Roman" w:eastAsia="Times New Roman" w:hAnsi="Times New Roman"/>
          <w:b/>
          <w:bCs/>
          <w:sz w:val="24"/>
          <w:szCs w:val="24"/>
          <w:lang w:eastAsia="ru-RU"/>
        </w:rPr>
        <w:t>    </w:t>
      </w:r>
    </w:p>
    <w:p w:rsidR="005E705A" w:rsidRPr="00140F42" w:rsidRDefault="005E705A" w:rsidP="005E705A">
      <w:pPr>
        <w:pStyle w:val="a7"/>
        <w:ind w:firstLine="708"/>
        <w:jc w:val="both"/>
        <w:rPr>
          <w:rFonts w:ascii="Times New Roman" w:eastAsia="Times New Roman" w:hAnsi="Times New Roman"/>
          <w:sz w:val="24"/>
          <w:szCs w:val="24"/>
          <w:lang w:eastAsia="ru-RU"/>
        </w:rPr>
      </w:pPr>
      <w:r w:rsidRPr="00140F42">
        <w:rPr>
          <w:rFonts w:ascii="Times New Roman" w:eastAsia="Times New Roman" w:hAnsi="Times New Roman"/>
          <w:bCs/>
          <w:sz w:val="24"/>
          <w:szCs w:val="24"/>
          <w:lang w:eastAsia="ru-RU"/>
        </w:rPr>
        <w:t>Развитие коммуникативных умений складывается из следующих основных навыков:</w:t>
      </w:r>
    </w:p>
    <w:p w:rsidR="005E705A" w:rsidRPr="00140F42" w:rsidRDefault="005E705A" w:rsidP="005E705A">
      <w:pPr>
        <w:pStyle w:val="a7"/>
        <w:jc w:val="both"/>
        <w:rPr>
          <w:rFonts w:ascii="Times New Roman" w:hAnsi="Times New Roman"/>
          <w:sz w:val="24"/>
          <w:szCs w:val="24"/>
          <w:lang w:eastAsia="ru-RU"/>
        </w:rPr>
      </w:pPr>
      <w:r w:rsidRPr="00140F42">
        <w:rPr>
          <w:rFonts w:ascii="Times New Roman" w:hAnsi="Times New Roman"/>
          <w:sz w:val="24"/>
          <w:szCs w:val="24"/>
          <w:lang w:eastAsia="ru-RU"/>
        </w:rPr>
        <w:t>избегать конфликтных ситуаций;</w:t>
      </w:r>
    </w:p>
    <w:p w:rsidR="005E705A" w:rsidRPr="00140F42" w:rsidRDefault="005E705A" w:rsidP="005E705A">
      <w:pPr>
        <w:pStyle w:val="a7"/>
        <w:jc w:val="both"/>
        <w:rPr>
          <w:rFonts w:ascii="Times New Roman" w:hAnsi="Times New Roman"/>
          <w:sz w:val="24"/>
          <w:szCs w:val="24"/>
          <w:lang w:eastAsia="ru-RU"/>
        </w:rPr>
      </w:pPr>
      <w:r w:rsidRPr="00140F42">
        <w:rPr>
          <w:rFonts w:ascii="Times New Roman" w:hAnsi="Times New Roman"/>
          <w:sz w:val="24"/>
          <w:szCs w:val="24"/>
          <w:lang w:eastAsia="ru-RU"/>
        </w:rPr>
        <w:t>внимательно слушать инвалида и слышать его;</w:t>
      </w:r>
    </w:p>
    <w:p w:rsidR="005E705A" w:rsidRPr="00140F42" w:rsidRDefault="005E705A" w:rsidP="005E705A">
      <w:pPr>
        <w:pStyle w:val="a7"/>
        <w:jc w:val="both"/>
        <w:rPr>
          <w:rFonts w:ascii="Times New Roman" w:hAnsi="Times New Roman"/>
          <w:sz w:val="24"/>
          <w:szCs w:val="24"/>
          <w:lang w:eastAsia="ru-RU"/>
        </w:rPr>
      </w:pPr>
      <w:r w:rsidRPr="00140F42">
        <w:rPr>
          <w:rFonts w:ascii="Times New Roman" w:hAnsi="Times New Roman"/>
          <w:sz w:val="24"/>
          <w:szCs w:val="24"/>
          <w:lang w:eastAsia="ru-RU"/>
        </w:rPr>
        <w:t>регулировать собственные эмоции, возникающие в процессе взаимодействия;</w:t>
      </w:r>
    </w:p>
    <w:p w:rsidR="005E705A" w:rsidRPr="00140F42" w:rsidRDefault="005E705A" w:rsidP="005E705A">
      <w:pPr>
        <w:pStyle w:val="a7"/>
        <w:jc w:val="both"/>
        <w:rPr>
          <w:rFonts w:ascii="Times New Roman" w:hAnsi="Times New Roman"/>
          <w:sz w:val="24"/>
          <w:szCs w:val="24"/>
          <w:lang w:eastAsia="ru-RU"/>
        </w:rPr>
      </w:pPr>
      <w:r w:rsidRPr="00140F42">
        <w:rPr>
          <w:rFonts w:ascii="Times New Roman" w:hAnsi="Times New Roman"/>
          <w:sz w:val="24"/>
          <w:szCs w:val="24"/>
          <w:lang w:eastAsia="ru-RU"/>
        </w:rPr>
        <w:t>обеспечивать высокую культуру и этику взаимоотношений;</w:t>
      </w:r>
    </w:p>
    <w:p w:rsidR="005E705A" w:rsidRPr="00140F42" w:rsidRDefault="005E705A" w:rsidP="005E705A">
      <w:pPr>
        <w:pStyle w:val="a7"/>
        <w:jc w:val="both"/>
        <w:rPr>
          <w:rFonts w:ascii="Times New Roman" w:hAnsi="Times New Roman"/>
          <w:sz w:val="24"/>
          <w:szCs w:val="24"/>
          <w:lang w:eastAsia="ru-RU"/>
        </w:rPr>
      </w:pPr>
      <w:r w:rsidRPr="00140F42">
        <w:rPr>
          <w:rFonts w:ascii="Times New Roman" w:hAnsi="Times New Roman"/>
          <w:sz w:val="24"/>
          <w:szCs w:val="24"/>
          <w:lang w:eastAsia="ru-RU"/>
        </w:rPr>
        <w:t>цивилизовано противостоять манипулированию.</w:t>
      </w:r>
    </w:p>
    <w:p w:rsidR="005E705A" w:rsidRPr="00140F42" w:rsidRDefault="005E705A" w:rsidP="005E705A">
      <w:pPr>
        <w:pStyle w:val="a7"/>
        <w:ind w:firstLine="708"/>
        <w:jc w:val="both"/>
        <w:rPr>
          <w:rFonts w:ascii="Times New Roman" w:hAnsi="Times New Roman"/>
          <w:sz w:val="24"/>
          <w:szCs w:val="24"/>
        </w:rPr>
      </w:pPr>
      <w:r w:rsidRPr="00140F42">
        <w:rPr>
          <w:rFonts w:ascii="Times New Roman" w:hAnsi="Times New Roman"/>
          <w:sz w:val="24"/>
          <w:szCs w:val="24"/>
        </w:rPr>
        <w:t xml:space="preserve">Существуют </w:t>
      </w:r>
      <w:r w:rsidRPr="00140F42">
        <w:rPr>
          <w:rFonts w:ascii="Times New Roman" w:hAnsi="Times New Roman"/>
          <w:b/>
          <w:sz w:val="24"/>
          <w:szCs w:val="24"/>
        </w:rPr>
        <w:t>общие правила этикета при общении с инвалидами</w:t>
      </w:r>
      <w:r w:rsidRPr="00140F42">
        <w:rPr>
          <w:rFonts w:ascii="Times New Roman" w:hAnsi="Times New Roman"/>
          <w:sz w:val="24"/>
          <w:szCs w:val="24"/>
        </w:rPr>
        <w:t>, которыми могут воспользоваться работники организаций, предоставляющих услуги населению, в зависимости от конкретной ситуации:</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1.Обращение к человеку</w:t>
      </w:r>
      <w:r w:rsidRPr="00140F42">
        <w:rPr>
          <w:rFonts w:ascii="Times New Roman" w:hAnsi="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2. Пожатие руки:</w:t>
      </w:r>
      <w:r w:rsidRPr="00140F42">
        <w:rPr>
          <w:rFonts w:ascii="Times New Roman" w:hAnsi="Times New Roman"/>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 xml:space="preserve"> 3.Называйте себя и других:</w:t>
      </w:r>
      <w:r w:rsidRPr="00140F42">
        <w:rPr>
          <w:rFonts w:ascii="Times New Roman" w:hAnsi="Times New Roman"/>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4.Предложение помощи:</w:t>
      </w:r>
      <w:r w:rsidRPr="00140F42">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sz w:val="24"/>
          <w:szCs w:val="24"/>
        </w:rPr>
        <w:t>5.</w:t>
      </w:r>
      <w:r w:rsidRPr="00140F42">
        <w:rPr>
          <w:rFonts w:ascii="Times New Roman" w:hAnsi="Times New Roman"/>
          <w:i/>
          <w:sz w:val="24"/>
          <w:szCs w:val="24"/>
        </w:rPr>
        <w:t>Адекватность и вежливость:</w:t>
      </w:r>
      <w:r w:rsidRPr="00140F42">
        <w:rPr>
          <w:rFonts w:ascii="Times New Roman" w:hAnsi="Times New Roman"/>
          <w:sz w:val="24"/>
          <w:szCs w:val="24"/>
        </w:rPr>
        <w:t xml:space="preserve"> обращайтесь с взрослыми инвалидами как с взрослыми. Обращайтесь к ним по имени и наты, только если вы хорошо знакомы.</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sz w:val="24"/>
          <w:szCs w:val="24"/>
        </w:rPr>
        <w:lastRenderedPageBreak/>
        <w:t xml:space="preserve">6. </w:t>
      </w:r>
      <w:r w:rsidRPr="00140F42">
        <w:rPr>
          <w:rFonts w:ascii="Times New Roman" w:hAnsi="Times New Roman"/>
          <w:i/>
          <w:sz w:val="24"/>
          <w:szCs w:val="24"/>
        </w:rPr>
        <w:t>Не опирайтесь на кресло-коляску:</w:t>
      </w:r>
      <w:r w:rsidRPr="00140F42">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7. Внимательность и терпеливость</w:t>
      </w:r>
      <w:r w:rsidRPr="00140F42">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8.Расположение для беседы:</w:t>
      </w:r>
      <w:r w:rsidRPr="00140F42">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не мешало.</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i/>
          <w:sz w:val="24"/>
          <w:szCs w:val="24"/>
        </w:rPr>
        <w:t>9.Привлечение внимания человека:</w:t>
      </w:r>
      <w:r w:rsidRPr="00140F42">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E705A" w:rsidRPr="00140F42" w:rsidRDefault="005E705A" w:rsidP="005E705A">
      <w:pPr>
        <w:pStyle w:val="a7"/>
        <w:jc w:val="both"/>
        <w:rPr>
          <w:rFonts w:ascii="Times New Roman" w:hAnsi="Times New Roman"/>
          <w:sz w:val="24"/>
          <w:szCs w:val="24"/>
        </w:rPr>
      </w:pPr>
      <w:r w:rsidRPr="00140F42">
        <w:rPr>
          <w:rFonts w:ascii="Times New Roman" w:hAnsi="Times New Roman"/>
          <w:sz w:val="24"/>
          <w:szCs w:val="24"/>
        </w:rPr>
        <w:t xml:space="preserve">10. </w:t>
      </w:r>
      <w:r w:rsidRPr="00140F42">
        <w:rPr>
          <w:rFonts w:ascii="Times New Roman" w:hAnsi="Times New Roman"/>
          <w:i/>
          <w:sz w:val="24"/>
          <w:szCs w:val="24"/>
        </w:rPr>
        <w:t>Не смущайтесь</w:t>
      </w:r>
      <w:r w:rsidRPr="00140F42">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5E705A" w:rsidRPr="00140F42" w:rsidRDefault="005E705A" w:rsidP="005E705A">
      <w:pPr>
        <w:pStyle w:val="a7"/>
        <w:ind w:firstLine="567"/>
        <w:jc w:val="both"/>
        <w:rPr>
          <w:rFonts w:ascii="Times New Roman" w:hAnsi="Times New Roman"/>
          <w:sz w:val="24"/>
          <w:szCs w:val="24"/>
        </w:rPr>
      </w:pPr>
      <w:r w:rsidRPr="00140F42">
        <w:rPr>
          <w:rFonts w:ascii="Times New Roman" w:hAnsi="Times New Roman"/>
          <w:sz w:val="24"/>
          <w:szCs w:val="24"/>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5E705A" w:rsidRDefault="005E705A" w:rsidP="005E705A">
      <w:pPr>
        <w:spacing w:after="0" w:line="360" w:lineRule="auto"/>
        <w:jc w:val="both"/>
        <w:rPr>
          <w:rFonts w:ascii="Times New Roman" w:hAnsi="Times New Roman"/>
          <w:b/>
          <w:i/>
          <w:sz w:val="28"/>
          <w:szCs w:val="28"/>
        </w:rPr>
      </w:pPr>
    </w:p>
    <w:p w:rsidR="005E705A" w:rsidRPr="00FD55AA" w:rsidRDefault="005E705A" w:rsidP="005E705A">
      <w:pPr>
        <w:spacing w:after="0" w:line="360" w:lineRule="auto"/>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инвалидами, испытывающими трудности при передвижении:</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lastRenderedPageBreak/>
        <w:t>Не надо хлопать человека, находящегося в инвалидной коляске, по спине или по плечу.</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5E705A" w:rsidRPr="00140F42" w:rsidRDefault="005E705A" w:rsidP="005E705A">
      <w:pPr>
        <w:pStyle w:val="a3"/>
        <w:numPr>
          <w:ilvl w:val="0"/>
          <w:numId w:val="2"/>
        </w:numPr>
        <w:spacing w:after="0" w:line="360" w:lineRule="auto"/>
        <w:jc w:val="both"/>
        <w:rPr>
          <w:rFonts w:ascii="Times New Roman" w:hAnsi="Times New Roman"/>
          <w:sz w:val="24"/>
          <w:szCs w:val="24"/>
        </w:rPr>
      </w:pPr>
      <w:r w:rsidRPr="00140F42">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5E705A" w:rsidRPr="00FD55AA" w:rsidRDefault="005E705A" w:rsidP="005E705A">
      <w:pPr>
        <w:spacing w:after="0" w:line="360" w:lineRule="auto"/>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w:t>
      </w:r>
      <w:r>
        <w:rPr>
          <w:rFonts w:ascii="Times New Roman" w:hAnsi="Times New Roman"/>
          <w:b/>
          <w:i/>
          <w:sz w:val="28"/>
          <w:szCs w:val="28"/>
        </w:rPr>
        <w:t>ии с инвалидами, имеющими нарушение</w:t>
      </w:r>
      <w:r w:rsidRPr="00FD55AA">
        <w:rPr>
          <w:rFonts w:ascii="Times New Roman" w:hAnsi="Times New Roman"/>
          <w:b/>
          <w:i/>
          <w:sz w:val="28"/>
          <w:szCs w:val="28"/>
        </w:rPr>
        <w:t xml:space="preserve"> зрение или незрячими:</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lastRenderedPageBreak/>
        <w:t>Всегда называйте себя и представляйте других собеседников, а также остальных присутствующих. Если вы хотите пожать руку, скажите об этом.</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Не заставляйте вашего собеседника вещать в пустоту: если вы перемещаетесь, предупредите его.</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5E705A" w:rsidRPr="00140F42" w:rsidRDefault="005E705A" w:rsidP="005E705A">
      <w:pPr>
        <w:pStyle w:val="a3"/>
        <w:numPr>
          <w:ilvl w:val="0"/>
          <w:numId w:val="3"/>
        </w:numPr>
        <w:spacing w:after="0" w:line="360" w:lineRule="auto"/>
        <w:jc w:val="both"/>
        <w:rPr>
          <w:rFonts w:ascii="Times New Roman" w:hAnsi="Times New Roman"/>
          <w:sz w:val="24"/>
          <w:szCs w:val="24"/>
        </w:rPr>
      </w:pPr>
      <w:r w:rsidRPr="00140F42">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5E705A" w:rsidRDefault="005E705A" w:rsidP="005E705A">
      <w:pPr>
        <w:spacing w:after="0" w:line="360" w:lineRule="auto"/>
        <w:ind w:firstLine="567"/>
        <w:jc w:val="both"/>
        <w:rPr>
          <w:rFonts w:ascii="Times New Roman" w:hAnsi="Times New Roman"/>
          <w:b/>
          <w:i/>
          <w:sz w:val="28"/>
          <w:szCs w:val="28"/>
        </w:rPr>
      </w:pPr>
    </w:p>
    <w:p w:rsidR="005E705A" w:rsidRPr="00FD55AA" w:rsidRDefault="005E705A" w:rsidP="005E705A">
      <w:pPr>
        <w:spacing w:after="0" w:line="360" w:lineRule="auto"/>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инвалидами, имеющими  нарушение слуха</w:t>
      </w:r>
      <w:r>
        <w:rPr>
          <w:rFonts w:ascii="Times New Roman" w:hAnsi="Times New Roman"/>
          <w:b/>
          <w:i/>
          <w:sz w:val="28"/>
          <w:szCs w:val="28"/>
        </w:rPr>
        <w:t>:</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w:t>
      </w:r>
      <w:r w:rsidRPr="00140F42">
        <w:rPr>
          <w:rFonts w:ascii="Times New Roman" w:hAnsi="Times New Roman"/>
          <w:sz w:val="24"/>
          <w:szCs w:val="24"/>
        </w:rPr>
        <w:lastRenderedPageBreak/>
        <w:t>другом случае понадобится лишь снизить высоту голоса, так как человек утратил способность воспринимать высокие частоты.</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Убедитесь, что вас поняли. Не стесняйтесь спросить, понял ли вас собеседник.</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Если существуют трудности при устном общении, спросите, не будет ли проще переписываться.</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5E705A" w:rsidRPr="00140F42" w:rsidRDefault="005E705A" w:rsidP="005E705A">
      <w:pPr>
        <w:pStyle w:val="a3"/>
        <w:numPr>
          <w:ilvl w:val="0"/>
          <w:numId w:val="4"/>
        </w:numPr>
        <w:spacing w:after="0" w:line="360" w:lineRule="auto"/>
        <w:jc w:val="both"/>
        <w:rPr>
          <w:rFonts w:ascii="Times New Roman" w:hAnsi="Times New Roman"/>
          <w:sz w:val="24"/>
          <w:szCs w:val="24"/>
        </w:rPr>
      </w:pPr>
      <w:r w:rsidRPr="00140F42">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5E705A" w:rsidRPr="00FD55AA" w:rsidRDefault="005E705A" w:rsidP="005E705A">
      <w:pPr>
        <w:spacing w:after="0" w:line="360" w:lineRule="auto"/>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инвалидами, имеющими  задержку в развитии и проблемы общения,  умственные нарушения:</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Используйте доступный язык, выражайтесь точно и по делу.</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Не говорите свысока. Не думайте, что вас не поймут.</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lastRenderedPageBreak/>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Обращайтесь непосредственно к человеку.</w:t>
      </w:r>
    </w:p>
    <w:p w:rsidR="005E705A" w:rsidRPr="00140F42" w:rsidRDefault="005E705A" w:rsidP="005E705A">
      <w:pPr>
        <w:pStyle w:val="a3"/>
        <w:numPr>
          <w:ilvl w:val="0"/>
          <w:numId w:val="5"/>
        </w:numPr>
        <w:spacing w:after="0" w:line="360" w:lineRule="auto"/>
        <w:ind w:left="709" w:hanging="283"/>
        <w:rPr>
          <w:rFonts w:ascii="Times New Roman" w:hAnsi="Times New Roman"/>
          <w:sz w:val="24"/>
          <w:szCs w:val="24"/>
        </w:rPr>
      </w:pPr>
      <w:r w:rsidRPr="00140F42">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5E705A" w:rsidRPr="00FD55AA" w:rsidRDefault="005E705A" w:rsidP="005E705A">
      <w:pPr>
        <w:spacing w:after="0" w:line="360" w:lineRule="auto"/>
        <w:ind w:firstLine="567"/>
        <w:jc w:val="both"/>
        <w:rPr>
          <w:rFonts w:ascii="Times New Roman" w:hAnsi="Times New Roman"/>
          <w:b/>
          <w:i/>
          <w:sz w:val="28"/>
          <w:szCs w:val="28"/>
        </w:rPr>
      </w:pPr>
      <w:r w:rsidRPr="00FD55AA">
        <w:rPr>
          <w:rFonts w:ascii="Times New Roman" w:hAnsi="Times New Roman"/>
          <w:b/>
          <w:i/>
          <w:sz w:val="28"/>
          <w:szCs w:val="28"/>
        </w:rPr>
        <w:t>Правила этикета пи общении с инвалидами, имеющими психические нарушения</w:t>
      </w:r>
      <w:r>
        <w:rPr>
          <w:rFonts w:ascii="Times New Roman" w:hAnsi="Times New Roman"/>
          <w:b/>
          <w:i/>
          <w:sz w:val="28"/>
          <w:szCs w:val="28"/>
        </w:rPr>
        <w:t>:</w:t>
      </w:r>
    </w:p>
    <w:p w:rsidR="005E705A" w:rsidRPr="00140F42" w:rsidRDefault="005E705A" w:rsidP="005E705A">
      <w:pPr>
        <w:spacing w:after="0" w:line="360" w:lineRule="auto"/>
        <w:ind w:firstLine="567"/>
        <w:jc w:val="both"/>
        <w:rPr>
          <w:rFonts w:ascii="Times New Roman" w:hAnsi="Times New Roman"/>
          <w:sz w:val="24"/>
          <w:szCs w:val="24"/>
        </w:rPr>
      </w:pPr>
      <w:r w:rsidRPr="00140F42">
        <w:rPr>
          <w:rFonts w:ascii="Times New Roman" w:hAnsi="Times New Roman"/>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5E705A" w:rsidRPr="00140F42" w:rsidRDefault="005E705A" w:rsidP="005E705A">
      <w:pPr>
        <w:pStyle w:val="a3"/>
        <w:numPr>
          <w:ilvl w:val="0"/>
          <w:numId w:val="6"/>
        </w:numPr>
        <w:tabs>
          <w:tab w:val="left" w:pos="709"/>
        </w:tabs>
        <w:spacing w:after="0" w:line="360" w:lineRule="auto"/>
        <w:ind w:left="709" w:hanging="283"/>
        <w:jc w:val="both"/>
        <w:rPr>
          <w:rFonts w:ascii="Times New Roman" w:hAnsi="Times New Roman"/>
          <w:sz w:val="24"/>
          <w:szCs w:val="24"/>
        </w:rPr>
      </w:pPr>
      <w:r w:rsidRPr="00140F42">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5E705A" w:rsidRPr="00140F42" w:rsidRDefault="005E705A" w:rsidP="005E705A">
      <w:pPr>
        <w:pStyle w:val="a3"/>
        <w:numPr>
          <w:ilvl w:val="0"/>
          <w:numId w:val="6"/>
        </w:numPr>
        <w:tabs>
          <w:tab w:val="left" w:pos="709"/>
        </w:tabs>
        <w:spacing w:after="0" w:line="360" w:lineRule="auto"/>
        <w:ind w:left="709" w:hanging="283"/>
        <w:jc w:val="both"/>
        <w:rPr>
          <w:rFonts w:ascii="Times New Roman" w:hAnsi="Times New Roman"/>
          <w:sz w:val="24"/>
          <w:szCs w:val="24"/>
        </w:rPr>
      </w:pPr>
      <w:r w:rsidRPr="00140F42">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5E705A" w:rsidRPr="00140F42" w:rsidRDefault="005E705A" w:rsidP="005E705A">
      <w:pPr>
        <w:pStyle w:val="a3"/>
        <w:numPr>
          <w:ilvl w:val="0"/>
          <w:numId w:val="6"/>
        </w:numPr>
        <w:tabs>
          <w:tab w:val="left" w:pos="709"/>
        </w:tabs>
        <w:spacing w:after="0" w:line="360" w:lineRule="auto"/>
        <w:ind w:left="709" w:hanging="283"/>
        <w:jc w:val="both"/>
        <w:rPr>
          <w:rFonts w:ascii="Times New Roman" w:hAnsi="Times New Roman"/>
          <w:sz w:val="24"/>
          <w:szCs w:val="24"/>
        </w:rPr>
      </w:pPr>
      <w:r w:rsidRPr="00140F42">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5E705A" w:rsidRPr="00140F42" w:rsidRDefault="005E705A" w:rsidP="005E705A">
      <w:pPr>
        <w:pStyle w:val="a3"/>
        <w:numPr>
          <w:ilvl w:val="0"/>
          <w:numId w:val="6"/>
        </w:numPr>
        <w:tabs>
          <w:tab w:val="left" w:pos="709"/>
        </w:tabs>
        <w:spacing w:after="0" w:line="360" w:lineRule="auto"/>
        <w:ind w:left="709" w:hanging="283"/>
        <w:jc w:val="both"/>
        <w:rPr>
          <w:rFonts w:ascii="Times New Roman" w:hAnsi="Times New Roman"/>
          <w:sz w:val="24"/>
          <w:szCs w:val="24"/>
        </w:rPr>
      </w:pPr>
      <w:r w:rsidRPr="00140F42">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5E705A" w:rsidRPr="00140F42" w:rsidRDefault="005E705A" w:rsidP="005E705A">
      <w:pPr>
        <w:pStyle w:val="a3"/>
        <w:numPr>
          <w:ilvl w:val="0"/>
          <w:numId w:val="6"/>
        </w:numPr>
        <w:tabs>
          <w:tab w:val="left" w:pos="709"/>
        </w:tabs>
        <w:spacing w:after="0" w:line="360" w:lineRule="auto"/>
        <w:ind w:left="709" w:hanging="283"/>
        <w:jc w:val="both"/>
        <w:rPr>
          <w:rFonts w:ascii="Times New Roman" w:hAnsi="Times New Roman"/>
          <w:sz w:val="24"/>
          <w:szCs w:val="24"/>
        </w:rPr>
      </w:pPr>
      <w:r w:rsidRPr="00140F42">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5E705A" w:rsidRPr="00140F42" w:rsidRDefault="005E705A" w:rsidP="005E705A">
      <w:pPr>
        <w:pStyle w:val="a3"/>
        <w:numPr>
          <w:ilvl w:val="0"/>
          <w:numId w:val="6"/>
        </w:numPr>
        <w:tabs>
          <w:tab w:val="left" w:pos="709"/>
        </w:tabs>
        <w:spacing w:after="0" w:line="360" w:lineRule="auto"/>
        <w:ind w:left="709" w:hanging="283"/>
        <w:jc w:val="both"/>
        <w:rPr>
          <w:rFonts w:ascii="Times New Roman" w:hAnsi="Times New Roman"/>
          <w:sz w:val="24"/>
          <w:szCs w:val="24"/>
        </w:rPr>
      </w:pPr>
      <w:r w:rsidRPr="00140F42">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5E705A" w:rsidRPr="00FD55AA" w:rsidRDefault="005E705A" w:rsidP="005E705A">
      <w:pPr>
        <w:spacing w:after="0" w:line="360" w:lineRule="auto"/>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инвалидом, испытывающим затруднения в речи</w:t>
      </w:r>
      <w:r>
        <w:rPr>
          <w:rFonts w:ascii="Times New Roman" w:hAnsi="Times New Roman"/>
          <w:b/>
          <w:i/>
          <w:sz w:val="28"/>
          <w:szCs w:val="28"/>
        </w:rPr>
        <w:t>:</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lastRenderedPageBreak/>
        <w:t>Не игнорируйте людей, которым трудно говорить, потому что понять их — в ваших интересах.</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Не думайте, что затруднения в речи — показатель низкого уровня интеллекта человека.</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Старайтесь задавать вопросы, которые требуют коротких ответов или кивка.</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5E705A" w:rsidRPr="00140F42"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5E705A" w:rsidRPr="001C1B70" w:rsidRDefault="005E705A" w:rsidP="005E705A">
      <w:pPr>
        <w:pStyle w:val="a3"/>
        <w:numPr>
          <w:ilvl w:val="0"/>
          <w:numId w:val="7"/>
        </w:numPr>
        <w:spacing w:after="0" w:line="360" w:lineRule="auto"/>
        <w:jc w:val="both"/>
        <w:rPr>
          <w:rFonts w:ascii="Times New Roman" w:hAnsi="Times New Roman"/>
          <w:sz w:val="24"/>
          <w:szCs w:val="24"/>
        </w:rPr>
      </w:pPr>
      <w:r w:rsidRPr="00140F42">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473A3E" w:rsidRDefault="00473A3E" w:rsidP="00473A3E">
      <w:pPr>
        <w:spacing w:after="0" w:line="240" w:lineRule="auto"/>
        <w:rPr>
          <w:rFonts w:ascii="Times New Roman" w:hAnsi="Times New Roman"/>
          <w:sz w:val="26"/>
          <w:szCs w:val="26"/>
        </w:rPr>
        <w:sectPr w:rsidR="00473A3E">
          <w:pgSz w:w="11906" w:h="16838"/>
          <w:pgMar w:top="1079" w:right="850" w:bottom="1078" w:left="1701" w:header="708" w:footer="708" w:gutter="0"/>
          <w:cols w:space="720"/>
        </w:sectPr>
      </w:pPr>
    </w:p>
    <w:p w:rsidR="00A70931" w:rsidRDefault="00A70931" w:rsidP="0077532F">
      <w:pPr>
        <w:keepNext/>
        <w:spacing w:after="0" w:line="240" w:lineRule="auto"/>
        <w:outlineLvl w:val="0"/>
      </w:pPr>
    </w:p>
    <w:sectPr w:rsidR="00A70931" w:rsidSect="0069198A">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D5" w:rsidRDefault="007848D5" w:rsidP="005E705A">
      <w:pPr>
        <w:spacing w:after="0" w:line="240" w:lineRule="auto"/>
      </w:pPr>
      <w:r>
        <w:separator/>
      </w:r>
    </w:p>
  </w:endnote>
  <w:endnote w:type="continuationSeparator" w:id="1">
    <w:p w:rsidR="007848D5" w:rsidRDefault="007848D5" w:rsidP="005E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D5" w:rsidRDefault="007848D5" w:rsidP="005E705A">
      <w:pPr>
        <w:spacing w:after="0" w:line="240" w:lineRule="auto"/>
      </w:pPr>
      <w:r>
        <w:separator/>
      </w:r>
    </w:p>
  </w:footnote>
  <w:footnote w:type="continuationSeparator" w:id="1">
    <w:p w:rsidR="007848D5" w:rsidRDefault="007848D5" w:rsidP="005E705A">
      <w:pPr>
        <w:spacing w:after="0" w:line="240" w:lineRule="auto"/>
      </w:pPr>
      <w:r>
        <w:continuationSeparator/>
      </w:r>
    </w:p>
  </w:footnote>
  <w:footnote w:id="2">
    <w:p w:rsidR="005E705A" w:rsidRPr="00C654CB" w:rsidRDefault="005E705A" w:rsidP="005E705A">
      <w:pPr>
        <w:pStyle w:val="a4"/>
        <w:rPr>
          <w:rFonts w:ascii="Calibri" w:eastAsia="Times New Roman" w:hAnsi="Calibri"/>
        </w:rPr>
      </w:pPr>
    </w:p>
  </w:footnote>
  <w:footnote w:id="3">
    <w:p w:rsidR="005E705A" w:rsidRPr="001D24CF" w:rsidRDefault="005E705A" w:rsidP="005E705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7756E6"/>
    <w:multiLevelType w:val="hybridMultilevel"/>
    <w:tmpl w:val="AE0A6320"/>
    <w:lvl w:ilvl="0" w:tplc="5DDE9E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227"/>
    <w:rsid w:val="000632AA"/>
    <w:rsid w:val="00097DB5"/>
    <w:rsid w:val="000C27E2"/>
    <w:rsid w:val="00103BF1"/>
    <w:rsid w:val="00157F40"/>
    <w:rsid w:val="001E14DB"/>
    <w:rsid w:val="0020141D"/>
    <w:rsid w:val="00275A53"/>
    <w:rsid w:val="00321A1F"/>
    <w:rsid w:val="00397217"/>
    <w:rsid w:val="00423A2F"/>
    <w:rsid w:val="00473A3E"/>
    <w:rsid w:val="0054276F"/>
    <w:rsid w:val="005E705A"/>
    <w:rsid w:val="005F747E"/>
    <w:rsid w:val="00611F3A"/>
    <w:rsid w:val="00615120"/>
    <w:rsid w:val="00673E93"/>
    <w:rsid w:val="006E2BE6"/>
    <w:rsid w:val="0077532F"/>
    <w:rsid w:val="007848D5"/>
    <w:rsid w:val="007E2E70"/>
    <w:rsid w:val="007F54EE"/>
    <w:rsid w:val="0082316B"/>
    <w:rsid w:val="00834D00"/>
    <w:rsid w:val="00A213D8"/>
    <w:rsid w:val="00A53BB8"/>
    <w:rsid w:val="00A70931"/>
    <w:rsid w:val="00A96C7E"/>
    <w:rsid w:val="00B8202B"/>
    <w:rsid w:val="00BC2613"/>
    <w:rsid w:val="00BE3A96"/>
    <w:rsid w:val="00C05ACB"/>
    <w:rsid w:val="00C17868"/>
    <w:rsid w:val="00C20227"/>
    <w:rsid w:val="00C723B6"/>
    <w:rsid w:val="00C80EF1"/>
    <w:rsid w:val="00D25E39"/>
    <w:rsid w:val="00E473D7"/>
    <w:rsid w:val="00EA4D6B"/>
    <w:rsid w:val="00F63CD8"/>
    <w:rsid w:val="00F9047D"/>
    <w:rsid w:val="00FC2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4DB"/>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5E705A"/>
    <w:pPr>
      <w:spacing w:after="0" w:line="240" w:lineRule="auto"/>
      <w:ind w:firstLine="709"/>
      <w:jc w:val="both"/>
    </w:pPr>
    <w:rPr>
      <w:rFonts w:ascii="Times New Roman" w:hAnsi="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5E705A"/>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5E705A"/>
    <w:rPr>
      <w:vertAlign w:val="superscript"/>
    </w:rPr>
  </w:style>
  <w:style w:type="paragraph" w:customStyle="1" w:styleId="ConsPlusNormal">
    <w:name w:val="ConsPlusNormal"/>
    <w:rsid w:val="005E705A"/>
    <w:pPr>
      <w:autoSpaceDE w:val="0"/>
      <w:autoSpaceDN w:val="0"/>
      <w:adjustRightInd w:val="0"/>
      <w:spacing w:after="0" w:line="240" w:lineRule="auto"/>
    </w:pPr>
    <w:rPr>
      <w:rFonts w:ascii="Arial" w:eastAsia="Calibri" w:hAnsi="Arial" w:cs="Arial"/>
      <w:sz w:val="20"/>
      <w:szCs w:val="20"/>
    </w:rPr>
  </w:style>
  <w:style w:type="paragraph" w:styleId="a7">
    <w:name w:val="No Spacing"/>
    <w:uiPriority w:val="1"/>
    <w:qFormat/>
    <w:rsid w:val="005E705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E7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05A"/>
    <w:rPr>
      <w:rFonts w:ascii="Tahoma" w:eastAsia="Calibri" w:hAnsi="Tahoma" w:cs="Tahoma"/>
      <w:sz w:val="16"/>
      <w:szCs w:val="16"/>
    </w:rPr>
  </w:style>
  <w:style w:type="paragraph" w:styleId="aa">
    <w:name w:val="Title"/>
    <w:basedOn w:val="a"/>
    <w:link w:val="1"/>
    <w:qFormat/>
    <w:rsid w:val="0082316B"/>
    <w:pPr>
      <w:spacing w:after="0" w:line="240" w:lineRule="auto"/>
      <w:jc w:val="center"/>
      <w:outlineLvl w:val="0"/>
    </w:pPr>
    <w:rPr>
      <w:rFonts w:ascii="Times New Roman" w:eastAsia="Times New Roman" w:hAnsi="Times New Roman"/>
      <w:b/>
      <w:bCs/>
      <w:sz w:val="52"/>
      <w:szCs w:val="20"/>
      <w:lang w:eastAsia="ru-RU"/>
    </w:rPr>
  </w:style>
  <w:style w:type="character" w:customStyle="1" w:styleId="ab">
    <w:name w:val="Название Знак"/>
    <w:basedOn w:val="a0"/>
    <w:link w:val="aa"/>
    <w:uiPriority w:val="10"/>
    <w:rsid w:val="0082316B"/>
    <w:rPr>
      <w:rFonts w:asciiTheme="majorHAnsi" w:eastAsiaTheme="majorEastAsia" w:hAnsiTheme="majorHAnsi" w:cstheme="majorBidi"/>
      <w:color w:val="17365D" w:themeColor="text2" w:themeShade="BF"/>
      <w:spacing w:val="5"/>
      <w:kern w:val="28"/>
      <w:sz w:val="52"/>
      <w:szCs w:val="52"/>
    </w:rPr>
  </w:style>
  <w:style w:type="paragraph" w:styleId="3">
    <w:name w:val="Body Text 3"/>
    <w:basedOn w:val="a"/>
    <w:link w:val="31"/>
    <w:semiHidden/>
    <w:unhideWhenUsed/>
    <w:rsid w:val="0082316B"/>
    <w:pPr>
      <w:suppressAutoHyphens/>
      <w:spacing w:after="120" w:line="240" w:lineRule="auto"/>
    </w:pPr>
    <w:rPr>
      <w:rFonts w:ascii="Times New Roman" w:eastAsia="Times New Roman" w:hAnsi="Times New Roman"/>
      <w:sz w:val="16"/>
      <w:szCs w:val="16"/>
      <w:lang w:eastAsia="ar-SA"/>
    </w:rPr>
  </w:style>
  <w:style w:type="character" w:customStyle="1" w:styleId="30">
    <w:name w:val="Основной текст 3 Знак"/>
    <w:basedOn w:val="a0"/>
    <w:link w:val="3"/>
    <w:uiPriority w:val="99"/>
    <w:semiHidden/>
    <w:rsid w:val="0082316B"/>
    <w:rPr>
      <w:rFonts w:ascii="Calibri" w:eastAsia="Calibri" w:hAnsi="Calibri" w:cs="Times New Roman"/>
      <w:sz w:val="16"/>
      <w:szCs w:val="16"/>
    </w:rPr>
  </w:style>
  <w:style w:type="character" w:customStyle="1" w:styleId="1">
    <w:name w:val="Название Знак1"/>
    <w:basedOn w:val="a0"/>
    <w:link w:val="aa"/>
    <w:locked/>
    <w:rsid w:val="0082316B"/>
    <w:rPr>
      <w:rFonts w:ascii="Times New Roman" w:eastAsia="Times New Roman" w:hAnsi="Times New Roman" w:cs="Times New Roman"/>
      <w:b/>
      <w:bCs/>
      <w:sz w:val="52"/>
      <w:szCs w:val="20"/>
      <w:lang w:eastAsia="ru-RU"/>
    </w:rPr>
  </w:style>
  <w:style w:type="character" w:customStyle="1" w:styleId="31">
    <w:name w:val="Основной текст 3 Знак1"/>
    <w:basedOn w:val="a0"/>
    <w:link w:val="3"/>
    <w:semiHidden/>
    <w:locked/>
    <w:rsid w:val="0082316B"/>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4DB"/>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5E705A"/>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5E705A"/>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5E705A"/>
    <w:rPr>
      <w:vertAlign w:val="superscript"/>
    </w:rPr>
  </w:style>
  <w:style w:type="paragraph" w:customStyle="1" w:styleId="ConsPlusNormal">
    <w:name w:val="ConsPlusNormal"/>
    <w:rsid w:val="005E705A"/>
    <w:pPr>
      <w:autoSpaceDE w:val="0"/>
      <w:autoSpaceDN w:val="0"/>
      <w:adjustRightInd w:val="0"/>
      <w:spacing w:after="0" w:line="240" w:lineRule="auto"/>
    </w:pPr>
    <w:rPr>
      <w:rFonts w:ascii="Arial" w:eastAsia="Calibri" w:hAnsi="Arial" w:cs="Arial"/>
      <w:sz w:val="20"/>
      <w:szCs w:val="20"/>
    </w:rPr>
  </w:style>
  <w:style w:type="paragraph" w:styleId="a7">
    <w:name w:val="No Spacing"/>
    <w:uiPriority w:val="1"/>
    <w:qFormat/>
    <w:rsid w:val="005E705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E7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0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5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1D2E-C934-40DA-878E-928AAE98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9</cp:revision>
  <cp:lastPrinted>2016-11-14T07:30:00Z</cp:lastPrinted>
  <dcterms:created xsi:type="dcterms:W3CDTF">2016-11-08T12:20:00Z</dcterms:created>
  <dcterms:modified xsi:type="dcterms:W3CDTF">2016-11-14T13:49:00Z</dcterms:modified>
</cp:coreProperties>
</file>