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35" w:rsidRDefault="0092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  Литературное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E23935">
        <w:rPr>
          <w:rFonts w:ascii="Times New Roman" w:hAnsi="Times New Roman" w:cs="Times New Roman"/>
          <w:sz w:val="28"/>
          <w:szCs w:val="28"/>
        </w:rPr>
        <w:t xml:space="preserve"> на родном русском языке    4 класс  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0454"/>
      </w:tblGrid>
      <w:tr w:rsidR="00E23935" w:rsidTr="00E23935">
        <w:tc>
          <w:tcPr>
            <w:tcW w:w="4106" w:type="dxa"/>
          </w:tcPr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0454" w:type="dxa"/>
          </w:tcPr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ред. Приказов Минобрнауки    </w:t>
            </w:r>
            <w:r w:rsidR="00661D06">
              <w:rPr>
                <w:rFonts w:ascii="Times New Roman" w:hAnsi="Times New Roman" w:cs="Times New Roman"/>
                <w:sz w:val="28"/>
                <w:szCs w:val="28"/>
              </w:rPr>
              <w:t>России от 26.11.2010 № 1241, от 22.09.2011 № 2357, от 18.12.2012 № 1060, от 29.12.2014 № 1643, от 31.12.2015 № 1576),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661D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23935" w:rsidTr="00E23935">
        <w:tc>
          <w:tcPr>
            <w:tcW w:w="4106" w:type="dxa"/>
          </w:tcPr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Реализуемый УМК                                 </w:t>
            </w:r>
          </w:p>
        </w:tc>
        <w:tc>
          <w:tcPr>
            <w:tcW w:w="10454" w:type="dxa"/>
          </w:tcPr>
          <w:p w:rsidR="00E23935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 Школа России»</w:t>
            </w:r>
          </w:p>
        </w:tc>
      </w:tr>
      <w:tr w:rsidR="00E23935" w:rsidTr="00E23935">
        <w:tc>
          <w:tcPr>
            <w:tcW w:w="4106" w:type="dxa"/>
          </w:tcPr>
          <w:p w:rsidR="00E23935" w:rsidRDefault="00E2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1D06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D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0454" w:type="dxa"/>
          </w:tcPr>
          <w:p w:rsidR="00781E36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661D0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−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− 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−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альной России и других стран. </w:t>
            </w: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>Достижение этой цели предполагает решение следующих задач:</w:t>
            </w:r>
          </w:p>
          <w:p w:rsidR="00661D0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 − формирование техники чтения и приемов понимания текста </w:t>
            </w:r>
          </w:p>
          <w:p w:rsidR="00781E3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— правильного типа читательской деятельности; одновременно развитие интереса к самому процессу чтения; потребности читать; </w:t>
            </w:r>
          </w:p>
          <w:p w:rsidR="00781E3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 xml:space="preserve">− введение детей через литературу в мир человеческих отношений, нравственных ценностей; воспитание личности со свободным и независимым мышлением; </w:t>
            </w:r>
          </w:p>
          <w:p w:rsidR="00781E3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 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 </w:t>
            </w:r>
          </w:p>
          <w:p w:rsidR="00E23935" w:rsidRPr="00661D06" w:rsidRDefault="006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06">
              <w:rPr>
                <w:rFonts w:ascii="Times New Roman" w:hAnsi="Times New Roman" w:cs="Times New Roman"/>
                <w:sz w:val="28"/>
                <w:szCs w:val="28"/>
              </w:rPr>
              <w:t>− развитие устной и письменной речи (в том числе значительное обогащение словаря); развитие творческих способностей детей.</w:t>
            </w:r>
          </w:p>
        </w:tc>
      </w:tr>
      <w:tr w:rsidR="00E23935" w:rsidTr="00E23935">
        <w:tc>
          <w:tcPr>
            <w:tcW w:w="4106" w:type="dxa"/>
          </w:tcPr>
          <w:p w:rsidR="00E23935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0454" w:type="dxa"/>
          </w:tcPr>
          <w:p w:rsidR="00E23935" w:rsidRDefault="003C2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учебные недели</w:t>
            </w:r>
          </w:p>
        </w:tc>
      </w:tr>
      <w:tr w:rsidR="00E23935" w:rsidTr="00E23935">
        <w:tc>
          <w:tcPr>
            <w:tcW w:w="4106" w:type="dxa"/>
          </w:tcPr>
          <w:p w:rsidR="00E23935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0454" w:type="dxa"/>
          </w:tcPr>
          <w:p w:rsidR="00E23935" w:rsidRPr="00781E36" w:rsidRDefault="0078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36">
              <w:rPr>
                <w:rFonts w:ascii="Times New Roman" w:hAnsi="Times New Roman" w:cs="Times New Roman"/>
                <w:sz w:val="28"/>
                <w:szCs w:val="28"/>
              </w:rPr>
              <w:t>На изучение предмета «Литературное чтение на родном языке (русском)» в 4 классе начальной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отводится 1 ч в неделю</w:t>
            </w:r>
            <w:r w:rsidR="003C2910">
              <w:rPr>
                <w:rFonts w:ascii="Times New Roman" w:hAnsi="Times New Roman" w:cs="Times New Roman"/>
                <w:sz w:val="28"/>
                <w:szCs w:val="28"/>
              </w:rPr>
              <w:t xml:space="preserve"> (17учебных недель</w:t>
            </w:r>
            <w:r w:rsidRPr="00781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полугодии.</w:t>
            </w:r>
          </w:p>
        </w:tc>
      </w:tr>
      <w:tr w:rsidR="00E23935" w:rsidTr="00E23935">
        <w:tc>
          <w:tcPr>
            <w:tcW w:w="4106" w:type="dxa"/>
          </w:tcPr>
          <w:p w:rsidR="00E23935" w:rsidRDefault="0015207D" w:rsidP="00781E3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0454" w:type="dxa"/>
          </w:tcPr>
          <w:p w:rsidR="0015207D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  <w:p w:rsidR="0015207D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 У выпускника будут сформированы: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– широкая мотивационная основа учебной деятельности, включающая социальные, учебно-познавательные и внешние мотивы; – учебно-познавательный интерес к новому учебному материалу и способам решения новой задачи;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– способность к оценке своей учебной деятельности; 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  <w:r>
              <w:t xml:space="preserve"> </w:t>
            </w: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универсальные учебные действия </w:t>
            </w:r>
          </w:p>
          <w:p w:rsidR="0015207D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научится: – принимать и сохранять учебную задачу; – учитывать выделенные учителем ориентиры действия в новом учебном материале в сотрудничестве с учителем; – планировать свои действия в соответствии с поставленной задачей и условиями ее реализации, в том числе во внутреннем плане; </w:t>
            </w:r>
            <w:r w:rsidRPr="00152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учитывать установленные правила в планировании и контроле способа решения; – осуществлять итоговый и пошаговый контроль по результату;</w:t>
            </w:r>
            <w:r>
              <w:t xml:space="preserve"> </w:t>
            </w: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07D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универсальные учебные действия </w:t>
            </w:r>
          </w:p>
          <w:p w:rsidR="0015207D" w:rsidRDefault="0015207D"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Выпускник научится: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  <w:r>
              <w:t xml:space="preserve"> </w:t>
            </w:r>
          </w:p>
          <w:p w:rsidR="0015207D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>Коммуникативные универсальные учебные действия</w:t>
            </w:r>
          </w:p>
          <w:p w:rsidR="00E23935" w:rsidRPr="0015207D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07D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 научится: 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</w:tc>
      </w:tr>
      <w:tr w:rsidR="00E23935" w:rsidTr="00E23935">
        <w:tc>
          <w:tcPr>
            <w:tcW w:w="4106" w:type="dxa"/>
          </w:tcPr>
          <w:p w:rsidR="00E23935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0454" w:type="dxa"/>
          </w:tcPr>
          <w:p w:rsidR="00E23935" w:rsidRDefault="0070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развивающего обучения</w:t>
            </w:r>
          </w:p>
          <w:p w:rsidR="00703C64" w:rsidRDefault="0070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работы</w:t>
            </w:r>
          </w:p>
          <w:p w:rsidR="00703C64" w:rsidRDefault="0070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</w:p>
          <w:p w:rsidR="00703C64" w:rsidRDefault="0070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технология</w:t>
            </w:r>
          </w:p>
          <w:p w:rsidR="00703C64" w:rsidRDefault="00703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35" w:rsidTr="00E23935">
        <w:tc>
          <w:tcPr>
            <w:tcW w:w="4106" w:type="dxa"/>
          </w:tcPr>
          <w:p w:rsidR="00E23935" w:rsidRDefault="001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0454" w:type="dxa"/>
          </w:tcPr>
          <w:p w:rsidR="00E23935" w:rsidRDefault="0070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0A0E0A" w:rsidRDefault="00E23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935" w:rsidRPr="00E23935" w:rsidRDefault="00E23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E23935" w:rsidRPr="00E23935" w:rsidSect="00E23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35"/>
    <w:rsid w:val="000A0E0A"/>
    <w:rsid w:val="0015207D"/>
    <w:rsid w:val="003C2910"/>
    <w:rsid w:val="00661D06"/>
    <w:rsid w:val="00703C64"/>
    <w:rsid w:val="00781E36"/>
    <w:rsid w:val="009239F8"/>
    <w:rsid w:val="00E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Геннадьевна Большакова</cp:lastModifiedBy>
  <cp:revision>6</cp:revision>
  <dcterms:created xsi:type="dcterms:W3CDTF">2021-01-31T18:21:00Z</dcterms:created>
  <dcterms:modified xsi:type="dcterms:W3CDTF">2021-02-05T06:38:00Z</dcterms:modified>
</cp:coreProperties>
</file>