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5887"/>
        <w:gridCol w:w="3894"/>
      </w:tblGrid>
      <w:tr w:rsidR="00DA677D" w:rsidRPr="00B45290" w:rsidTr="00FD09D5">
        <w:tc>
          <w:tcPr>
            <w:tcW w:w="5887" w:type="dxa"/>
          </w:tcPr>
          <w:p w:rsidR="00DA677D" w:rsidRPr="00B45290" w:rsidRDefault="00DA677D" w:rsidP="00DA677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DA677D" w:rsidRPr="00B45290" w:rsidRDefault="009C05F5" w:rsidP="00EB60A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Утверждено</w:t>
            </w:r>
          </w:p>
          <w:p w:rsidR="00DA677D" w:rsidRPr="00B45290" w:rsidRDefault="009C05F5" w:rsidP="009C05F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 №155</w:t>
            </w:r>
            <w:r w:rsidR="00EB60AA" w:rsidRPr="00EB60AA">
              <w:rPr>
                <w:rFonts w:cs="Times New Roman"/>
                <w:sz w:val="28"/>
                <w:szCs w:val="28"/>
              </w:rPr>
              <w:t xml:space="preserve"> от 26.12.2017</w:t>
            </w:r>
          </w:p>
        </w:tc>
      </w:tr>
    </w:tbl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Pr="00A25F2C" w:rsidRDefault="00F43323" w:rsidP="005C0F4F">
      <w:pPr>
        <w:pStyle w:val="Default"/>
        <w:jc w:val="center"/>
        <w:rPr>
          <w:sz w:val="28"/>
          <w:szCs w:val="32"/>
        </w:rPr>
      </w:pPr>
      <w:r w:rsidRPr="00A25F2C">
        <w:rPr>
          <w:b/>
          <w:bCs/>
          <w:sz w:val="28"/>
          <w:szCs w:val="32"/>
        </w:rPr>
        <w:t>Политика</w:t>
      </w:r>
      <w:r w:rsidR="00EB60AA" w:rsidRPr="00A25F2C">
        <w:rPr>
          <w:b/>
          <w:bCs/>
          <w:sz w:val="28"/>
          <w:szCs w:val="32"/>
        </w:rPr>
        <w:t xml:space="preserve"> обработки персональных данных</w:t>
      </w:r>
    </w:p>
    <w:p w:rsidR="00F43323" w:rsidRPr="00A25F2C" w:rsidRDefault="00D23E4F" w:rsidP="005C0F4F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МОБУ «Стогинская СШ»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A25F2C" w:rsidP="00A25F2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lang w:val="en-US"/>
        </w:rPr>
        <w:t>I</w:t>
      </w:r>
      <w:r w:rsidR="005C0F4F">
        <w:rPr>
          <w:b/>
          <w:bCs/>
          <w:sz w:val="28"/>
          <w:szCs w:val="28"/>
        </w:rPr>
        <w:t xml:space="preserve">. </w:t>
      </w:r>
      <w:r w:rsidR="00A43CD0">
        <w:rPr>
          <w:b/>
          <w:bCs/>
          <w:sz w:val="28"/>
          <w:szCs w:val="28"/>
        </w:rPr>
        <w:t>Общие положения</w:t>
      </w:r>
    </w:p>
    <w:p w:rsidR="00A25F2C" w:rsidRDefault="00A25F2C" w:rsidP="00A25F2C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25F2C" w:rsidRDefault="00A25F2C" w:rsidP="004C674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>Политика обработки персональных данных</w:t>
      </w:r>
      <w:r>
        <w:rPr>
          <w:color w:val="auto"/>
          <w:sz w:val="28"/>
          <w:szCs w:val="28"/>
        </w:rPr>
        <w:t xml:space="preserve"> (далее – Политика) </w:t>
      </w:r>
      <w:r w:rsidRPr="00A25F2C">
        <w:rPr>
          <w:color w:val="auto"/>
          <w:sz w:val="28"/>
          <w:szCs w:val="28"/>
        </w:rPr>
        <w:t xml:space="preserve">муниципального общеобразовательного </w:t>
      </w:r>
      <w:r w:rsidR="00D23E4F">
        <w:rPr>
          <w:color w:val="auto"/>
          <w:sz w:val="28"/>
          <w:szCs w:val="28"/>
        </w:rPr>
        <w:t xml:space="preserve">бюджетного </w:t>
      </w:r>
      <w:r w:rsidRPr="00A25F2C">
        <w:rPr>
          <w:color w:val="auto"/>
          <w:sz w:val="28"/>
          <w:szCs w:val="28"/>
        </w:rPr>
        <w:t>учреждения</w:t>
      </w:r>
      <w:r w:rsidR="00D23E4F">
        <w:rPr>
          <w:color w:val="auto"/>
          <w:sz w:val="28"/>
          <w:szCs w:val="28"/>
        </w:rPr>
        <w:t xml:space="preserve"> </w:t>
      </w:r>
      <w:r w:rsidRPr="00A25F2C">
        <w:rPr>
          <w:color w:val="auto"/>
          <w:sz w:val="28"/>
          <w:szCs w:val="28"/>
        </w:rPr>
        <w:t>«</w:t>
      </w:r>
      <w:r w:rsidR="00D23E4F">
        <w:rPr>
          <w:color w:val="auto"/>
          <w:sz w:val="28"/>
          <w:szCs w:val="28"/>
        </w:rPr>
        <w:t>Стогинская средняя школа</w:t>
      </w:r>
      <w:r w:rsidRPr="00A25F2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(далее – Учреждение</w:t>
      </w:r>
      <w:r w:rsidR="00587B81">
        <w:rPr>
          <w:color w:val="auto"/>
          <w:sz w:val="28"/>
          <w:szCs w:val="28"/>
        </w:rPr>
        <w:t>, Оператор</w:t>
      </w:r>
      <w:bookmarkStart w:id="0" w:name="_GoBack"/>
      <w:bookmarkEnd w:id="0"/>
      <w:r>
        <w:rPr>
          <w:color w:val="auto"/>
          <w:sz w:val="28"/>
          <w:szCs w:val="28"/>
        </w:rPr>
        <w:t xml:space="preserve">) разработана </w:t>
      </w:r>
      <w:r w:rsidR="005C0F4F" w:rsidRPr="00A25F2C">
        <w:rPr>
          <w:color w:val="auto"/>
          <w:sz w:val="28"/>
          <w:szCs w:val="28"/>
        </w:rPr>
        <w:t xml:space="preserve">в соответствии с Федеральным законом от 27.07.2006 №152-ФЗ «О персональных данных» (далее – ФЗ-152). </w:t>
      </w:r>
    </w:p>
    <w:p w:rsidR="000D0A8B" w:rsidRDefault="005C0F4F" w:rsidP="004C674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>Настоящая Политика определяет порядок обработки персональных данных и меры по обеспечению без</w:t>
      </w:r>
      <w:r w:rsidR="000D0A8B">
        <w:rPr>
          <w:color w:val="auto"/>
          <w:sz w:val="28"/>
          <w:szCs w:val="28"/>
        </w:rPr>
        <w:t>опасности персональных данных Оператором</w:t>
      </w:r>
      <w:r w:rsidRPr="00A25F2C">
        <w:rPr>
          <w:color w:val="auto"/>
          <w:sz w:val="28"/>
          <w:szCs w:val="28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8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color w:val="auto"/>
          <w:sz w:val="28"/>
          <w:szCs w:val="28"/>
        </w:rPr>
        <w:t xml:space="preserve">В Политике используются следующие основные понятия: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автоматизированная обработка персональных данных </w:t>
      </w:r>
      <w:r w:rsidRPr="00A25F2C">
        <w:rPr>
          <w:color w:val="auto"/>
          <w:sz w:val="28"/>
          <w:szCs w:val="28"/>
        </w:rPr>
        <w:t xml:space="preserve">– обработка персональных данных с помощью средств вычислительной техники;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блокирование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информационная система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обезличивание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обработка персональных данных </w:t>
      </w:r>
      <w:r w:rsidR="00A43CD0" w:rsidRPr="00A25F2C">
        <w:rPr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A25F2C">
        <w:rPr>
          <w:color w:val="auto"/>
          <w:sz w:val="28"/>
          <w:szCs w:val="28"/>
        </w:rPr>
        <w:lastRenderedPageBreak/>
        <w:t xml:space="preserve">удаление, уничтожение персональных данных;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оператор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персональные данные </w:t>
      </w:r>
      <w:r w:rsidRPr="00A25F2C">
        <w:rPr>
          <w:color w:val="auto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предоставление персональных данных </w:t>
      </w:r>
      <w:r w:rsidRPr="00A25F2C">
        <w:rPr>
          <w:color w:val="auto"/>
          <w:sz w:val="28"/>
          <w:szCs w:val="28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распространение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 w:rsidRPr="00A25F2C">
        <w:rPr>
          <w:color w:val="auto"/>
          <w:sz w:val="28"/>
          <w:szCs w:val="28"/>
        </w:rPr>
        <w:t>анным каким-либо иным способом;</w:t>
      </w:r>
    </w:p>
    <w:p w:rsidR="00ED50AC" w:rsidRPr="00A25F2C" w:rsidRDefault="00ED50AC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>трансграничная передача персональных данных –</w:t>
      </w:r>
      <w:r w:rsidRPr="00A25F2C">
        <w:rPr>
          <w:color w:val="auto"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b/>
          <w:bCs/>
          <w:color w:val="auto"/>
          <w:sz w:val="28"/>
          <w:szCs w:val="28"/>
        </w:rPr>
        <w:t xml:space="preserve">уничтожение персональных данных </w:t>
      </w:r>
      <w:r w:rsidR="00A43CD0" w:rsidRPr="00A25F2C">
        <w:rPr>
          <w:b/>
          <w:bCs/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 w:rsidRPr="00A25F2C">
        <w:rPr>
          <w:color w:val="auto"/>
          <w:sz w:val="28"/>
          <w:szCs w:val="28"/>
        </w:rPr>
        <w:t>е носители персональных данных.</w:t>
      </w:r>
    </w:p>
    <w:p w:rsidR="005C0F4F" w:rsidRPr="00A25F2C" w:rsidRDefault="000D0A8B" w:rsidP="00A25F2C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</w:t>
      </w:r>
      <w:r w:rsidR="005C0F4F" w:rsidRPr="00A25F2C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="005C0F4F" w:rsidRPr="00A25F2C">
        <w:rPr>
          <w:color w:val="auto"/>
          <w:sz w:val="28"/>
          <w:szCs w:val="28"/>
        </w:rPr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 2 ст. 18.1. ФЗ-152. </w:t>
      </w:r>
    </w:p>
    <w:p w:rsidR="005C0F4F" w:rsidRPr="00A25F2C" w:rsidRDefault="005C0F4F" w:rsidP="00A25F2C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A25F2C" w:rsidRDefault="000D0A8B" w:rsidP="000D0A8B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</w:t>
      </w:r>
      <w:r w:rsidR="005C0F4F" w:rsidRPr="00A25F2C">
        <w:rPr>
          <w:b/>
          <w:bCs/>
          <w:color w:val="auto"/>
          <w:sz w:val="28"/>
          <w:szCs w:val="28"/>
        </w:rPr>
        <w:t xml:space="preserve">. </w:t>
      </w:r>
      <w:r w:rsidR="00A43CD0" w:rsidRPr="00A25F2C">
        <w:rPr>
          <w:b/>
          <w:bCs/>
          <w:color w:val="auto"/>
          <w:sz w:val="28"/>
          <w:szCs w:val="28"/>
        </w:rPr>
        <w:t>Принципы и условия обработки персональных данных</w:t>
      </w:r>
    </w:p>
    <w:p w:rsidR="000D0A8B" w:rsidRDefault="000D0A8B" w:rsidP="00A25F2C">
      <w:pPr>
        <w:pStyle w:val="Default"/>
        <w:widowControl w:val="0"/>
        <w:suppressAutoHyphens/>
        <w:spacing w:line="276" w:lineRule="auto"/>
        <w:jc w:val="both"/>
        <w:rPr>
          <w:bCs/>
          <w:color w:val="auto"/>
          <w:sz w:val="28"/>
          <w:szCs w:val="28"/>
        </w:rPr>
      </w:pPr>
    </w:p>
    <w:p w:rsidR="005C0F4F" w:rsidRPr="000D0A8B" w:rsidRDefault="005C0F4F" w:rsidP="000D0A8B">
      <w:pPr>
        <w:pStyle w:val="Default"/>
        <w:widowControl w:val="0"/>
        <w:numPr>
          <w:ilvl w:val="1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Принципы обработки персональных данных</w:t>
      </w:r>
      <w:r w:rsidR="000D0A8B">
        <w:rPr>
          <w:bCs/>
          <w:color w:val="auto"/>
          <w:sz w:val="28"/>
          <w:szCs w:val="28"/>
        </w:rPr>
        <w:t>.</w:t>
      </w:r>
    </w:p>
    <w:p w:rsidR="00A43CD0" w:rsidRPr="00A25F2C" w:rsidRDefault="00A43CD0" w:rsidP="00A25F2C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законности и справедливой основы;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lastRenderedPageBreak/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обработки только тех персональных данных, которые отвечают целям их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A25F2C" w:rsidRDefault="005C0F4F" w:rsidP="004C674B">
      <w:pPr>
        <w:pStyle w:val="Defaul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Условия обработки персональных данных</w:t>
      </w:r>
      <w:r w:rsidR="000D0A8B">
        <w:rPr>
          <w:bCs/>
          <w:color w:val="auto"/>
          <w:sz w:val="28"/>
          <w:szCs w:val="28"/>
        </w:rPr>
        <w:t>.</w:t>
      </w:r>
    </w:p>
    <w:p w:rsidR="005C0F4F" w:rsidRPr="00A25F2C" w:rsidRDefault="005C0F4F" w:rsidP="000D0A8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</w:t>
      </w:r>
      <w:r w:rsidRPr="00A25F2C">
        <w:rPr>
          <w:color w:val="auto"/>
          <w:sz w:val="28"/>
          <w:szCs w:val="28"/>
        </w:rPr>
        <w:lastRenderedPageBreak/>
        <w:t xml:space="preserve">персональных данных будет являться выгодоприобретателем или поручителем;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 и законных интересов </w:t>
      </w:r>
      <w:r w:rsidR="004C674B">
        <w:rPr>
          <w:color w:val="auto"/>
          <w:sz w:val="28"/>
          <w:szCs w:val="28"/>
        </w:rPr>
        <w:t>О</w:t>
      </w:r>
      <w:r w:rsidRPr="00A25F2C">
        <w:rPr>
          <w:color w:val="auto"/>
          <w:sz w:val="28"/>
          <w:szCs w:val="28"/>
        </w:rPr>
        <w:t xml:space="preserve">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A25F2C" w:rsidRDefault="005C0F4F" w:rsidP="000D0A8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A25F2C" w:rsidRDefault="005C0F4F" w:rsidP="004C674B">
      <w:pPr>
        <w:pStyle w:val="Default"/>
        <w:widowControl w:val="0"/>
        <w:numPr>
          <w:ilvl w:val="0"/>
          <w:numId w:val="12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0D0A8B" w:rsidRDefault="005C0F4F" w:rsidP="000D0A8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0D0A8B">
        <w:rPr>
          <w:bCs/>
          <w:color w:val="auto"/>
          <w:sz w:val="28"/>
          <w:szCs w:val="28"/>
        </w:rPr>
        <w:t>Конфиде</w:t>
      </w:r>
      <w:r w:rsidR="000D0A8B">
        <w:rPr>
          <w:bCs/>
          <w:color w:val="auto"/>
          <w:sz w:val="28"/>
          <w:szCs w:val="28"/>
        </w:rPr>
        <w:t>нциальность персональных данных.</w:t>
      </w:r>
    </w:p>
    <w:p w:rsidR="004C674B" w:rsidRDefault="005C0F4F" w:rsidP="004C674B">
      <w:pPr>
        <w:pStyle w:val="Default"/>
        <w:widowControl w:val="0"/>
        <w:suppressAutoHyphens/>
        <w:spacing w:after="240"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Общедоступные источники персональных данных</w:t>
      </w:r>
      <w:r w:rsidR="004C674B">
        <w:rPr>
          <w:bCs/>
          <w:color w:val="auto"/>
          <w:sz w:val="28"/>
          <w:szCs w:val="28"/>
        </w:rPr>
        <w:t>.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A25F2C" w:rsidRDefault="005C0F4F" w:rsidP="004C674B">
      <w:pPr>
        <w:pStyle w:val="Default"/>
        <w:widowControl w:val="0"/>
        <w:suppressAutoHyphens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Специальные категории персональных данных</w:t>
      </w:r>
      <w:r w:rsidR="004C674B">
        <w:rPr>
          <w:bCs/>
          <w:color w:val="auto"/>
          <w:sz w:val="28"/>
          <w:szCs w:val="28"/>
        </w:rPr>
        <w:t>.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 w:rsidRPr="00A25F2C">
        <w:rPr>
          <w:color w:val="auto"/>
          <w:sz w:val="28"/>
          <w:szCs w:val="28"/>
        </w:rPr>
        <w:t>не производится.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Биометрические персональные данные</w:t>
      </w:r>
      <w:r w:rsidR="004C674B">
        <w:rPr>
          <w:bCs/>
          <w:color w:val="auto"/>
          <w:sz w:val="28"/>
          <w:szCs w:val="28"/>
        </w:rPr>
        <w:t>.</w:t>
      </w:r>
    </w:p>
    <w:p w:rsidR="004C674B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 w:rsidRPr="00A25F2C">
        <w:rPr>
          <w:color w:val="auto"/>
          <w:sz w:val="28"/>
          <w:szCs w:val="28"/>
        </w:rPr>
        <w:t>–</w:t>
      </w:r>
      <w:r w:rsidRPr="00A25F2C">
        <w:rPr>
          <w:color w:val="auto"/>
          <w:sz w:val="28"/>
          <w:szCs w:val="28"/>
        </w:rPr>
        <w:t xml:space="preserve"> биом</w:t>
      </w:r>
      <w:r w:rsidR="00ED50AC" w:rsidRPr="00A25F2C">
        <w:rPr>
          <w:color w:val="auto"/>
          <w:sz w:val="28"/>
          <w:szCs w:val="28"/>
        </w:rPr>
        <w:t>етрические персональные данные –</w:t>
      </w:r>
      <w:r w:rsidRPr="00A25F2C">
        <w:rPr>
          <w:color w:val="auto"/>
          <w:sz w:val="28"/>
          <w:szCs w:val="28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lastRenderedPageBreak/>
        <w:t>Поручение обработки персональных данных другому лицу</w:t>
      </w:r>
      <w:r w:rsidR="004C674B">
        <w:rPr>
          <w:bCs/>
          <w:color w:val="auto"/>
          <w:sz w:val="28"/>
          <w:szCs w:val="28"/>
        </w:rPr>
        <w:t>.</w:t>
      </w:r>
    </w:p>
    <w:p w:rsidR="005C0F4F" w:rsidRPr="00A25F2C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 w:rsidRPr="00A25F2C">
        <w:rPr>
          <w:color w:val="auto"/>
          <w:sz w:val="28"/>
          <w:szCs w:val="28"/>
        </w:rPr>
        <w:t>данных, предусмотренные ФЗ-152.</w:t>
      </w:r>
    </w:p>
    <w:p w:rsidR="005C0F4F" w:rsidRPr="004C674B" w:rsidRDefault="005C0F4F" w:rsidP="004C674B">
      <w:pPr>
        <w:pStyle w:val="Default"/>
        <w:widowControl w:val="0"/>
        <w:numPr>
          <w:ilvl w:val="1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bCs/>
          <w:color w:val="auto"/>
          <w:sz w:val="28"/>
          <w:szCs w:val="28"/>
        </w:rPr>
        <w:t>Трансграничная передача персональных данных</w:t>
      </w:r>
      <w:r w:rsidR="004C674B">
        <w:rPr>
          <w:bCs/>
          <w:color w:val="auto"/>
          <w:sz w:val="28"/>
          <w:szCs w:val="28"/>
        </w:rPr>
        <w:t>.</w:t>
      </w:r>
    </w:p>
    <w:p w:rsidR="004C674B" w:rsidRDefault="005C0F4F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25F2C">
        <w:rPr>
          <w:color w:val="auto"/>
          <w:sz w:val="28"/>
          <w:szCs w:val="28"/>
        </w:rPr>
        <w:t xml:space="preserve">Трансграничная передача персональных данных </w:t>
      </w:r>
      <w:r w:rsidR="00ED50AC" w:rsidRPr="00A25F2C">
        <w:rPr>
          <w:color w:val="auto"/>
          <w:sz w:val="28"/>
          <w:szCs w:val="28"/>
        </w:rPr>
        <w:t>Оператором не производится</w:t>
      </w:r>
      <w:r w:rsidRPr="00A25F2C">
        <w:rPr>
          <w:color w:val="auto"/>
          <w:sz w:val="28"/>
          <w:szCs w:val="28"/>
        </w:rPr>
        <w:t xml:space="preserve">. </w:t>
      </w:r>
    </w:p>
    <w:p w:rsidR="004C674B" w:rsidRDefault="004C674B" w:rsidP="004C674B">
      <w:pPr>
        <w:pStyle w:val="Default"/>
        <w:widowControl w:val="0"/>
        <w:suppressAutoHyphens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5C0F4F" w:rsidRDefault="004C674B" w:rsidP="004C674B">
      <w:pPr>
        <w:pStyle w:val="Default"/>
        <w:widowControl w:val="0"/>
        <w:suppressAutoHyphens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III</w:t>
      </w:r>
      <w:r w:rsidR="005C0F4F" w:rsidRPr="004C674B">
        <w:rPr>
          <w:b/>
          <w:bCs/>
          <w:color w:val="auto"/>
          <w:sz w:val="28"/>
          <w:szCs w:val="28"/>
        </w:rPr>
        <w:t xml:space="preserve">. </w:t>
      </w:r>
      <w:r w:rsidR="00ED50AC" w:rsidRPr="004C674B">
        <w:rPr>
          <w:b/>
          <w:bCs/>
          <w:color w:val="auto"/>
          <w:sz w:val="28"/>
          <w:szCs w:val="28"/>
        </w:rPr>
        <w:t>Права субъекта персональных данных</w:t>
      </w:r>
    </w:p>
    <w:p w:rsidR="004C674B" w:rsidRPr="004C674B" w:rsidRDefault="004C674B" w:rsidP="004C674B">
      <w:pPr>
        <w:pStyle w:val="Default"/>
        <w:widowControl w:val="0"/>
        <w:suppressAutoHyphens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4C674B" w:rsidRDefault="004C674B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Обязанность предоставить </w:t>
      </w:r>
      <w:r w:rsidR="005C0F4F" w:rsidRPr="004C674B">
        <w:rPr>
          <w:color w:val="auto"/>
          <w:sz w:val="28"/>
          <w:szCs w:val="28"/>
        </w:rPr>
        <w:t>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 w:rsidRPr="004C674B">
        <w:rPr>
          <w:color w:val="auto"/>
          <w:sz w:val="28"/>
          <w:szCs w:val="28"/>
        </w:rPr>
        <w:t>-152, возлагается на Оператора.</w:t>
      </w:r>
    </w:p>
    <w:p w:rsid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4C674B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</w:t>
      </w:r>
      <w:r w:rsidR="007423FA">
        <w:rPr>
          <w:color w:val="auto"/>
          <w:sz w:val="28"/>
          <w:szCs w:val="28"/>
        </w:rPr>
        <w:t>бителем с помощью средств связи</w:t>
      </w:r>
      <w:r w:rsidRPr="004C674B">
        <w:rPr>
          <w:color w:val="auto"/>
          <w:sz w:val="28"/>
          <w:szCs w:val="28"/>
        </w:rPr>
        <w:t xml:space="preserve">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7423FA">
        <w:rPr>
          <w:color w:val="auto"/>
          <w:sz w:val="28"/>
          <w:szCs w:val="28"/>
        </w:rPr>
        <w:t>Учреждение</w:t>
      </w:r>
      <w:r w:rsidRPr="004C674B">
        <w:rPr>
          <w:color w:val="auto"/>
          <w:sz w:val="28"/>
          <w:szCs w:val="28"/>
        </w:rPr>
        <w:t xml:space="preserve"> не </w:t>
      </w:r>
      <w:r w:rsidRPr="004C674B">
        <w:rPr>
          <w:color w:val="auto"/>
          <w:sz w:val="28"/>
          <w:szCs w:val="28"/>
        </w:rPr>
        <w:lastRenderedPageBreak/>
        <w:t xml:space="preserve">докажет, что такое согласие было получено. </w:t>
      </w:r>
    </w:p>
    <w:p w:rsidR="005C0F4F" w:rsidRPr="004C674B" w:rsidRDefault="005C0F4F" w:rsidP="007423FA">
      <w:pPr>
        <w:pStyle w:val="Default"/>
        <w:widowControl w:val="0"/>
        <w:suppressAutoHyphens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 w:rsidRPr="004C674B">
        <w:rPr>
          <w:color w:val="auto"/>
          <w:sz w:val="28"/>
          <w:szCs w:val="28"/>
        </w:rPr>
        <w:t>е субъекта персональных данных.</w:t>
      </w:r>
    </w:p>
    <w:p w:rsid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порядке. </w:t>
      </w:r>
    </w:p>
    <w:p w:rsidR="005C0F4F" w:rsidRPr="007423FA" w:rsidRDefault="005C0F4F" w:rsidP="00055D5B">
      <w:pPr>
        <w:pStyle w:val="Default"/>
        <w:widowControl w:val="0"/>
        <w:numPr>
          <w:ilvl w:val="1"/>
          <w:numId w:val="1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4C674B" w:rsidRDefault="005C0F4F" w:rsidP="007423FA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4C674B" w:rsidRDefault="007423FA" w:rsidP="007423FA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IV</w:t>
      </w:r>
      <w:r w:rsidR="005C0F4F" w:rsidRPr="004C674B">
        <w:rPr>
          <w:b/>
          <w:bCs/>
          <w:color w:val="auto"/>
          <w:sz w:val="28"/>
          <w:szCs w:val="28"/>
        </w:rPr>
        <w:t xml:space="preserve">. </w:t>
      </w:r>
      <w:r w:rsidR="00E301A3" w:rsidRPr="004C674B">
        <w:rPr>
          <w:b/>
          <w:bCs/>
          <w:color w:val="auto"/>
          <w:sz w:val="28"/>
          <w:szCs w:val="28"/>
        </w:rPr>
        <w:t>Обеспечение безопасности персональных данных</w:t>
      </w:r>
    </w:p>
    <w:p w:rsidR="00E301A3" w:rsidRPr="004C674B" w:rsidRDefault="00E301A3" w:rsidP="007423FA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423FA" w:rsidRDefault="005C0F4F" w:rsidP="007423FA">
      <w:pPr>
        <w:pStyle w:val="Default"/>
        <w:widowControl w:val="0"/>
        <w:numPr>
          <w:ilvl w:val="1"/>
          <w:numId w:val="15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>Безопасность персональных данных, обрабатываемых Оператор</w:t>
      </w:r>
      <w:r w:rsidR="00E301A3" w:rsidRPr="004C674B">
        <w:rPr>
          <w:color w:val="auto"/>
          <w:sz w:val="28"/>
          <w:szCs w:val="28"/>
        </w:rPr>
        <w:t>ом</w:t>
      </w:r>
      <w:r w:rsidRPr="004C674B">
        <w:rPr>
          <w:color w:val="auto"/>
          <w:sz w:val="28"/>
          <w:szCs w:val="28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7423FA" w:rsidRDefault="005C0F4F" w:rsidP="007423FA">
      <w:pPr>
        <w:pStyle w:val="Default"/>
        <w:widowControl w:val="0"/>
        <w:numPr>
          <w:ilvl w:val="1"/>
          <w:numId w:val="1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7423FA">
        <w:rPr>
          <w:color w:val="auto"/>
          <w:sz w:val="28"/>
          <w:szCs w:val="28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ограничение состава лиц, имеющих доступ к персональным данным;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организация учета, хранения и обращения носителей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lastRenderedPageBreak/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разработка на основе модели угроз системы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проверка готовности и эффективности использования средств защиты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4C674B" w:rsidRDefault="005C0F4F" w:rsidP="007423FA">
      <w:pPr>
        <w:pStyle w:val="Defaul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4C674B" w:rsidRDefault="005C0F4F" w:rsidP="007423FA">
      <w:pPr>
        <w:pStyle w:val="Default"/>
        <w:widowControl w:val="0"/>
        <w:suppressAutoHyphens/>
        <w:spacing w:line="276" w:lineRule="auto"/>
        <w:jc w:val="both"/>
        <w:rPr>
          <w:color w:val="auto"/>
          <w:sz w:val="28"/>
          <w:szCs w:val="28"/>
        </w:rPr>
      </w:pPr>
    </w:p>
    <w:p w:rsidR="005C0F4F" w:rsidRPr="004C674B" w:rsidRDefault="007423FA" w:rsidP="007423FA">
      <w:pPr>
        <w:pStyle w:val="Default"/>
        <w:widowControl w:val="0"/>
        <w:suppressAutoHyphens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="005A76D2" w:rsidRPr="004C674B">
        <w:rPr>
          <w:b/>
          <w:bCs/>
          <w:color w:val="auto"/>
          <w:sz w:val="28"/>
          <w:szCs w:val="28"/>
        </w:rPr>
        <w:t>.</w:t>
      </w:r>
      <w:r w:rsidR="00E301A3" w:rsidRPr="004C674B">
        <w:rPr>
          <w:b/>
          <w:bCs/>
          <w:color w:val="auto"/>
          <w:sz w:val="28"/>
          <w:szCs w:val="28"/>
        </w:rPr>
        <w:t>Заключительные положения</w:t>
      </w:r>
    </w:p>
    <w:p w:rsidR="00E301A3" w:rsidRPr="004C674B" w:rsidRDefault="00E301A3" w:rsidP="007423FA">
      <w:pPr>
        <w:pStyle w:val="Default"/>
        <w:widowControl w:val="0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423FA" w:rsidRDefault="005C0F4F" w:rsidP="007423FA">
      <w:pPr>
        <w:pStyle w:val="Default"/>
        <w:widowControl w:val="0"/>
        <w:numPr>
          <w:ilvl w:val="1"/>
          <w:numId w:val="1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color w:val="auto"/>
          <w:sz w:val="28"/>
          <w:szCs w:val="28"/>
        </w:rPr>
      </w:pPr>
      <w:r w:rsidRPr="004C674B">
        <w:rPr>
          <w:color w:val="auto"/>
          <w:sz w:val="28"/>
          <w:szCs w:val="28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F8214E" w:rsidRDefault="005C0F4F" w:rsidP="007423FA">
      <w:pPr>
        <w:pStyle w:val="Default"/>
        <w:widowControl w:val="0"/>
        <w:numPr>
          <w:ilvl w:val="1"/>
          <w:numId w:val="18"/>
        </w:numPr>
        <w:tabs>
          <w:tab w:val="left" w:pos="1134"/>
        </w:tabs>
        <w:suppressAutoHyphens/>
        <w:spacing w:after="240" w:line="276" w:lineRule="auto"/>
        <w:ind w:left="0" w:firstLine="567"/>
        <w:jc w:val="both"/>
        <w:rPr>
          <w:sz w:val="28"/>
          <w:szCs w:val="28"/>
        </w:rPr>
      </w:pPr>
      <w:r w:rsidRPr="007423FA">
        <w:rPr>
          <w:color w:val="auto"/>
          <w:sz w:val="28"/>
          <w:szCs w:val="28"/>
        </w:rPr>
        <w:t>Должностные</w:t>
      </w:r>
      <w:r w:rsidRPr="007423FA">
        <w:rPr>
          <w:sz w:val="28"/>
          <w:szCs w:val="28"/>
        </w:rPr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F8214E" w:rsidRDefault="00F8214E">
      <w:pPr>
        <w:spacing w:after="200" w:line="276" w:lineRule="auto"/>
        <w:ind w:firstLine="0"/>
        <w:jc w:val="left"/>
        <w:rPr>
          <w:rFonts w:cs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8214E" w:rsidRPr="007423FA" w:rsidRDefault="00F8214E" w:rsidP="00F8214E">
      <w:pPr>
        <w:pStyle w:val="Default"/>
        <w:widowControl w:val="0"/>
        <w:tabs>
          <w:tab w:val="left" w:pos="1134"/>
        </w:tabs>
        <w:suppressAutoHyphens/>
        <w:spacing w:after="240" w:line="276" w:lineRule="auto"/>
        <w:jc w:val="both"/>
        <w:rPr>
          <w:color w:val="auto"/>
          <w:sz w:val="28"/>
          <w:szCs w:val="28"/>
        </w:rPr>
      </w:pPr>
    </w:p>
    <w:sectPr w:rsidR="00F8214E" w:rsidRPr="007423FA" w:rsidSect="00EB60AA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3C" w:rsidRDefault="0057063C" w:rsidP="00EB60AA">
      <w:r>
        <w:separator/>
      </w:r>
    </w:p>
  </w:endnote>
  <w:endnote w:type="continuationSeparator" w:id="1">
    <w:p w:rsidR="0057063C" w:rsidRDefault="0057063C" w:rsidP="00EB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3C" w:rsidRDefault="0057063C" w:rsidP="00EB60AA">
      <w:r>
        <w:separator/>
      </w:r>
    </w:p>
  </w:footnote>
  <w:footnote w:type="continuationSeparator" w:id="1">
    <w:p w:rsidR="0057063C" w:rsidRDefault="0057063C" w:rsidP="00EB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932448"/>
      <w:docPartObj>
        <w:docPartGallery w:val="Page Numbers (Top of Page)"/>
        <w:docPartUnique/>
      </w:docPartObj>
    </w:sdtPr>
    <w:sdtContent>
      <w:p w:rsidR="00EB60AA" w:rsidRDefault="001B26E9">
        <w:pPr>
          <w:pStyle w:val="a3"/>
          <w:jc w:val="center"/>
        </w:pPr>
        <w:r>
          <w:fldChar w:fldCharType="begin"/>
        </w:r>
        <w:r w:rsidR="00EB60AA">
          <w:instrText>PAGE   \* MERGEFORMAT</w:instrText>
        </w:r>
        <w:r>
          <w:fldChar w:fldCharType="separate"/>
        </w:r>
        <w:r w:rsidR="009C05F5">
          <w:rPr>
            <w:noProof/>
          </w:rPr>
          <w:t>7</w:t>
        </w:r>
        <w:r>
          <w:fldChar w:fldCharType="end"/>
        </w:r>
      </w:p>
    </w:sdtContent>
  </w:sdt>
  <w:p w:rsidR="00EB60AA" w:rsidRDefault="00EB6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F6D3F"/>
    <w:multiLevelType w:val="multilevel"/>
    <w:tmpl w:val="B7BE6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D64"/>
    <w:multiLevelType w:val="hybridMultilevel"/>
    <w:tmpl w:val="5C7C55E8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93300F"/>
    <w:multiLevelType w:val="multilevel"/>
    <w:tmpl w:val="B7BE6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19463A"/>
    <w:multiLevelType w:val="multilevel"/>
    <w:tmpl w:val="2D905F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F26C57"/>
    <w:multiLevelType w:val="multilevel"/>
    <w:tmpl w:val="3F2E3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860A8C"/>
    <w:multiLevelType w:val="hybridMultilevel"/>
    <w:tmpl w:val="A3380A4E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0596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B23DEE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DF0665"/>
    <w:multiLevelType w:val="hybridMultilevel"/>
    <w:tmpl w:val="E7C4EAF4"/>
    <w:lvl w:ilvl="0" w:tplc="6244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11CC9"/>
    <w:multiLevelType w:val="multilevel"/>
    <w:tmpl w:val="2D905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5371D67"/>
    <w:multiLevelType w:val="multilevel"/>
    <w:tmpl w:val="2D905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4646FC"/>
    <w:multiLevelType w:val="multilevel"/>
    <w:tmpl w:val="2D905F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4F"/>
    <w:rsid w:val="00055D5B"/>
    <w:rsid w:val="000D0A8B"/>
    <w:rsid w:val="00196C64"/>
    <w:rsid w:val="001B26E9"/>
    <w:rsid w:val="0025011F"/>
    <w:rsid w:val="00481F2C"/>
    <w:rsid w:val="00494045"/>
    <w:rsid w:val="004A1685"/>
    <w:rsid w:val="004C674B"/>
    <w:rsid w:val="0057063C"/>
    <w:rsid w:val="00587B81"/>
    <w:rsid w:val="005A76D2"/>
    <w:rsid w:val="005C0F4F"/>
    <w:rsid w:val="00605E89"/>
    <w:rsid w:val="00687A8C"/>
    <w:rsid w:val="007423FA"/>
    <w:rsid w:val="007833CE"/>
    <w:rsid w:val="007D320F"/>
    <w:rsid w:val="007E6912"/>
    <w:rsid w:val="009C05F5"/>
    <w:rsid w:val="00A25F2C"/>
    <w:rsid w:val="00A43CD0"/>
    <w:rsid w:val="00D23E4F"/>
    <w:rsid w:val="00D36B79"/>
    <w:rsid w:val="00DA677D"/>
    <w:rsid w:val="00DA72E1"/>
    <w:rsid w:val="00E2763F"/>
    <w:rsid w:val="00E301A3"/>
    <w:rsid w:val="00E36823"/>
    <w:rsid w:val="00EB60AA"/>
    <w:rsid w:val="00ED50AC"/>
    <w:rsid w:val="00F43323"/>
    <w:rsid w:val="00F8214E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AA"/>
    <w:rPr>
      <w:rFonts w:ascii="Times New Roman" w:hAnsi="Times New Roman" w:cs="Calibri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AA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0AA"/>
    <w:rPr>
      <w:rFonts w:ascii="Times New Roman" w:hAnsi="Times New Roman" w:cs="Calibri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EB6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0AA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8B10-50A8-4E10-B07C-70F47BA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1</cp:lastModifiedBy>
  <cp:revision>14</cp:revision>
  <dcterms:created xsi:type="dcterms:W3CDTF">2017-06-23T11:11:00Z</dcterms:created>
  <dcterms:modified xsi:type="dcterms:W3CDTF">2019-01-23T11:21:00Z</dcterms:modified>
</cp:coreProperties>
</file>